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FA2" w:rsidRPr="00F66318" w:rsidRDefault="006732CD" w:rsidP="006C1900">
      <w:pPr>
        <w:pStyle w:val="Default"/>
        <w:jc w:val="center"/>
        <w:rPr>
          <w:rFonts w:ascii="ＭＳ 明朝" w:eastAsia="ＭＳ 明朝" w:hAnsi="ＭＳ 明朝" w:cs="HG丸ｺﾞｼｯｸM-PRO"/>
        </w:rPr>
      </w:pPr>
      <w:r>
        <w:rPr>
          <w:rFonts w:ascii="ＭＳ 明朝" w:eastAsia="ＭＳ 明朝" w:hAnsi="ＭＳ 明朝" w:cs="HG丸ｺﾞｼｯｸM-PRO" w:hint="eastAsia"/>
        </w:rPr>
        <w:t>令和元</w:t>
      </w:r>
      <w:bookmarkStart w:id="0" w:name="_GoBack"/>
      <w:bookmarkEnd w:id="0"/>
      <w:r w:rsidR="00B57FA2" w:rsidRPr="00F66318">
        <w:rPr>
          <w:rFonts w:ascii="ＭＳ 明朝" w:eastAsia="ＭＳ 明朝" w:hAnsi="ＭＳ 明朝" w:cs="HG丸ｺﾞｼｯｸM-PRO" w:hint="eastAsia"/>
        </w:rPr>
        <w:t>年</w:t>
      </w:r>
      <w:r w:rsidR="00762BA2" w:rsidRPr="00F66318">
        <w:rPr>
          <w:rFonts w:ascii="ＭＳ 明朝" w:eastAsia="ＭＳ 明朝" w:hAnsi="ＭＳ 明朝" w:cs="HG丸ｺﾞｼｯｸM-PRO" w:hint="eastAsia"/>
        </w:rPr>
        <w:t>度</w:t>
      </w:r>
      <w:r w:rsidR="0006169E">
        <w:rPr>
          <w:rFonts w:ascii="ＭＳ 明朝" w:eastAsia="ＭＳ 明朝" w:hAnsi="ＭＳ 明朝" w:cs="HG丸ｺﾞｼｯｸM-PRO" w:hint="eastAsia"/>
        </w:rPr>
        <w:t>梼原町</w:t>
      </w:r>
      <w:r w:rsidR="00B57FA2" w:rsidRPr="00F66318">
        <w:rPr>
          <w:rFonts w:ascii="ＭＳ 明朝" w:eastAsia="ＭＳ 明朝" w:hAnsi="ＭＳ 明朝" w:cs="HG丸ｺﾞｼｯｸM-PRO" w:hint="eastAsia"/>
        </w:rPr>
        <w:t>障害者</w:t>
      </w:r>
      <w:r w:rsidR="00762BA2" w:rsidRPr="00F66318">
        <w:rPr>
          <w:rFonts w:ascii="ＭＳ 明朝" w:eastAsia="ＭＳ 明朝" w:hAnsi="ＭＳ 明朝" w:cs="HG丸ｺﾞｼｯｸM-PRO" w:hint="eastAsia"/>
        </w:rPr>
        <w:t>就労施設等からの物品等の</w:t>
      </w:r>
      <w:r w:rsidR="00B57FA2" w:rsidRPr="00F66318">
        <w:rPr>
          <w:rFonts w:ascii="ＭＳ 明朝" w:eastAsia="ＭＳ 明朝" w:hAnsi="ＭＳ 明朝" w:cs="HG丸ｺﾞｼｯｸM-PRO" w:hint="eastAsia"/>
        </w:rPr>
        <w:t>調達方針</w:t>
      </w:r>
    </w:p>
    <w:p w:rsidR="006231B6" w:rsidRPr="00F66318" w:rsidRDefault="006231B6" w:rsidP="006231B6">
      <w:pPr>
        <w:pStyle w:val="Default"/>
        <w:tabs>
          <w:tab w:val="left" w:pos="0"/>
        </w:tabs>
        <w:rPr>
          <w:rFonts w:ascii="ＭＳ 明朝" w:eastAsia="ＭＳ 明朝" w:hAnsi="ＭＳ 明朝" w:cs="HG丸ｺﾞｼｯｸM-PRO"/>
        </w:rPr>
      </w:pPr>
    </w:p>
    <w:p w:rsidR="006231B6" w:rsidRPr="00F66318" w:rsidRDefault="006231B6" w:rsidP="006231B6">
      <w:pPr>
        <w:pStyle w:val="Default"/>
        <w:tabs>
          <w:tab w:val="left" w:pos="0"/>
        </w:tabs>
        <w:rPr>
          <w:rFonts w:ascii="ＭＳ 明朝" w:eastAsia="ＭＳ 明朝" w:hAnsi="ＭＳ 明朝" w:cs="HG丸ｺﾞｼｯｸM-PRO"/>
        </w:rPr>
      </w:pPr>
    </w:p>
    <w:p w:rsidR="00B57FA2" w:rsidRPr="00F66318" w:rsidRDefault="00B57FA2" w:rsidP="006231B6">
      <w:pPr>
        <w:pStyle w:val="Default"/>
        <w:tabs>
          <w:tab w:val="left" w:pos="0"/>
        </w:tabs>
        <w:ind w:firstLineChars="100" w:firstLine="240"/>
        <w:rPr>
          <w:rFonts w:ascii="ＭＳ 明朝" w:eastAsia="ＭＳ 明朝" w:hAnsi="ＭＳ 明朝" w:cs="HG丸ｺﾞｼｯｸM-PRO"/>
        </w:rPr>
      </w:pPr>
      <w:r w:rsidRPr="00F66318">
        <w:rPr>
          <w:rFonts w:ascii="ＭＳ 明朝" w:eastAsia="ＭＳ 明朝" w:hAnsi="ＭＳ 明朝" w:cs="HG丸ｺﾞｼｯｸM-PRO" w:hint="eastAsia"/>
        </w:rPr>
        <w:t>国等による障害者就労施設等からの物品等の調達の推進等に関する法律（平成</w:t>
      </w:r>
      <w:r w:rsidR="006231B6" w:rsidRPr="00F66318">
        <w:rPr>
          <w:rFonts w:ascii="ＭＳ 明朝" w:eastAsia="ＭＳ 明朝" w:hAnsi="ＭＳ 明朝" w:cs="HG丸ｺﾞｼｯｸM-PRO" w:hint="eastAsia"/>
        </w:rPr>
        <w:t>２４</w:t>
      </w:r>
      <w:r w:rsidRPr="00F66318">
        <w:rPr>
          <w:rFonts w:ascii="ＭＳ 明朝" w:eastAsia="ＭＳ 明朝" w:hAnsi="ＭＳ 明朝" w:cs="HG丸ｺﾞｼｯｸM-PRO" w:hint="eastAsia"/>
        </w:rPr>
        <w:t>年法律第</w:t>
      </w:r>
      <w:r w:rsidR="006231B6" w:rsidRPr="00F66318">
        <w:rPr>
          <w:rFonts w:ascii="ＭＳ 明朝" w:eastAsia="ＭＳ 明朝" w:hAnsi="ＭＳ 明朝" w:cs="HG丸ｺﾞｼｯｸM-PRO" w:hint="eastAsia"/>
        </w:rPr>
        <w:t>５０</w:t>
      </w:r>
      <w:r w:rsidRPr="00F66318">
        <w:rPr>
          <w:rFonts w:ascii="ＭＳ 明朝" w:eastAsia="ＭＳ 明朝" w:hAnsi="ＭＳ 明朝" w:cs="HG丸ｺﾞｼｯｸM-PRO" w:hint="eastAsia"/>
        </w:rPr>
        <w:t>号。以下「法」という。）第</w:t>
      </w:r>
      <w:r w:rsidR="00762BA2" w:rsidRPr="00F66318">
        <w:rPr>
          <w:rFonts w:ascii="ＭＳ 明朝" w:eastAsia="ＭＳ 明朝" w:hAnsi="ＭＳ 明朝" w:cs="HG丸ｺﾞｼｯｸM-PRO" w:hint="eastAsia"/>
        </w:rPr>
        <w:t>9</w:t>
      </w:r>
      <w:r w:rsidRPr="00F66318">
        <w:rPr>
          <w:rFonts w:ascii="ＭＳ 明朝" w:eastAsia="ＭＳ 明朝" w:hAnsi="ＭＳ 明朝" w:cs="HG丸ｺﾞｼｯｸM-PRO" w:hint="eastAsia"/>
        </w:rPr>
        <w:t>条</w:t>
      </w:r>
      <w:r w:rsidR="00762BA2" w:rsidRPr="00F66318">
        <w:rPr>
          <w:rFonts w:ascii="ＭＳ 明朝" w:eastAsia="ＭＳ 明朝" w:hAnsi="ＭＳ 明朝" w:cs="HG丸ｺﾞｼｯｸM-PRO" w:hint="eastAsia"/>
        </w:rPr>
        <w:t>第1項の規定</w:t>
      </w:r>
      <w:r w:rsidRPr="00F66318">
        <w:rPr>
          <w:rFonts w:ascii="ＭＳ 明朝" w:eastAsia="ＭＳ 明朝" w:hAnsi="ＭＳ 明朝" w:cs="HG丸ｺﾞｼｯｸM-PRO" w:hint="eastAsia"/>
        </w:rPr>
        <w:t>に基づき</w:t>
      </w:r>
      <w:r w:rsidR="00762BA2" w:rsidRPr="00F66318">
        <w:rPr>
          <w:rFonts w:ascii="ＭＳ 明朝" w:eastAsia="ＭＳ 明朝" w:hAnsi="ＭＳ 明朝" w:cs="HG丸ｺﾞｼｯｸM-PRO" w:hint="eastAsia"/>
        </w:rPr>
        <w:t>、障害者就労施設等（以下「施設等」という。）からの物品等の調達の</w:t>
      </w:r>
      <w:r w:rsidRPr="00F66318">
        <w:rPr>
          <w:rFonts w:ascii="ＭＳ 明朝" w:eastAsia="ＭＳ 明朝" w:hAnsi="ＭＳ 明朝" w:cs="HG丸ｺﾞｼｯｸM-PRO" w:hint="eastAsia"/>
        </w:rPr>
        <w:t>推進を図る</w:t>
      </w:r>
      <w:r w:rsidR="00762BA2" w:rsidRPr="00F66318">
        <w:rPr>
          <w:rFonts w:ascii="ＭＳ 明朝" w:eastAsia="ＭＳ 明朝" w:hAnsi="ＭＳ 明朝" w:cs="HG丸ｺﾞｼｯｸM-PRO" w:hint="eastAsia"/>
        </w:rPr>
        <w:t>ため、以下のとおり方針を定める。</w:t>
      </w:r>
      <w:r w:rsidRPr="00F66318">
        <w:rPr>
          <w:rFonts w:ascii="ＭＳ 明朝" w:eastAsia="ＭＳ 明朝" w:hAnsi="ＭＳ 明朝" w:cs="HG丸ｺﾞｼｯｸM-PRO"/>
        </w:rPr>
        <w:t xml:space="preserve"> </w:t>
      </w:r>
    </w:p>
    <w:p w:rsidR="00B57FA2" w:rsidRPr="00F66318" w:rsidRDefault="00B57FA2" w:rsidP="00B57FA2">
      <w:pPr>
        <w:pStyle w:val="Default"/>
        <w:rPr>
          <w:rFonts w:ascii="ＭＳ 明朝" w:eastAsia="ＭＳ 明朝" w:hAnsi="ＭＳ 明朝" w:cs="HG丸ｺﾞｼｯｸM-PRO"/>
        </w:rPr>
      </w:pPr>
    </w:p>
    <w:p w:rsidR="00B57FA2" w:rsidRPr="00F66318" w:rsidRDefault="002F6E8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１</w:t>
      </w:r>
      <w:r w:rsidR="00B57FA2" w:rsidRPr="00F66318">
        <w:rPr>
          <w:rFonts w:ascii="ＭＳ 明朝" w:eastAsia="ＭＳ 明朝" w:hAnsi="ＭＳ 明朝" w:cs="HG丸ｺﾞｼｯｸM-PRO" w:hint="eastAsia"/>
        </w:rPr>
        <w:t xml:space="preserve">　適用範囲</w:t>
      </w:r>
      <w:r w:rsidR="00B57FA2" w:rsidRPr="00F66318">
        <w:rPr>
          <w:rFonts w:ascii="ＭＳ 明朝" w:eastAsia="ＭＳ 明朝" w:hAnsi="ＭＳ 明朝" w:cs="HG丸ｺﾞｼｯｸM-PRO"/>
        </w:rPr>
        <w:t xml:space="preserve"> </w:t>
      </w:r>
    </w:p>
    <w:p w:rsidR="00B57FA2" w:rsidRPr="00F66318" w:rsidRDefault="002F6E8E" w:rsidP="006231B6">
      <w:pPr>
        <w:pStyle w:val="Default"/>
        <w:ind w:leftChars="67" w:left="141" w:firstLineChars="123" w:firstLine="295"/>
        <w:rPr>
          <w:rFonts w:ascii="ＭＳ 明朝" w:eastAsia="ＭＳ 明朝" w:hAnsi="ＭＳ 明朝" w:cs="HG丸ｺﾞｼｯｸM-PRO"/>
        </w:rPr>
      </w:pPr>
      <w:r w:rsidRPr="00F66318">
        <w:rPr>
          <w:rFonts w:ascii="ＭＳ 明朝" w:eastAsia="ＭＳ 明朝" w:hAnsi="ＭＳ 明朝" w:cs="HG丸ｺﾞｼｯｸM-PRO" w:hint="eastAsia"/>
        </w:rPr>
        <w:t>この</w:t>
      </w:r>
      <w:r w:rsidR="00B57FA2" w:rsidRPr="00F66318">
        <w:rPr>
          <w:rFonts w:ascii="ＭＳ 明朝" w:eastAsia="ＭＳ 明朝" w:hAnsi="ＭＳ 明朝" w:cs="HG丸ｺﾞｼｯｸM-PRO" w:hint="eastAsia"/>
        </w:rPr>
        <w:t>方針は、</w:t>
      </w:r>
      <w:r w:rsidR="0006169E">
        <w:rPr>
          <w:rFonts w:ascii="ＭＳ 明朝" w:eastAsia="ＭＳ 明朝" w:hAnsi="ＭＳ 明朝" w:cs="HG丸ｺﾞｼｯｸM-PRO" w:hint="eastAsia"/>
        </w:rPr>
        <w:t>梼原</w:t>
      </w:r>
      <w:r w:rsidRPr="00F66318">
        <w:rPr>
          <w:rFonts w:ascii="ＭＳ 明朝" w:eastAsia="ＭＳ 明朝" w:hAnsi="ＭＳ 明朝" w:cs="HG丸ｺﾞｼｯｸM-PRO" w:hint="eastAsia"/>
        </w:rPr>
        <w:t>町</w:t>
      </w:r>
      <w:r w:rsidR="00335877">
        <w:rPr>
          <w:rFonts w:ascii="ＭＳ 明朝" w:eastAsia="ＭＳ 明朝" w:hAnsi="ＭＳ 明朝" w:cs="HG丸ｺﾞｼｯｸM-PRO" w:hint="eastAsia"/>
        </w:rPr>
        <w:t>役場</w:t>
      </w:r>
      <w:r w:rsidRPr="00F66318">
        <w:rPr>
          <w:rFonts w:ascii="ＭＳ 明朝" w:eastAsia="ＭＳ 明朝" w:hAnsi="ＭＳ 明朝" w:cs="HG丸ｺﾞｼｯｸM-PRO" w:hint="eastAsia"/>
        </w:rPr>
        <w:t>の全組織における物品等の調達に適用する。</w:t>
      </w:r>
    </w:p>
    <w:p w:rsidR="00B57FA2" w:rsidRPr="00F66318" w:rsidRDefault="00B57FA2" w:rsidP="00B57FA2">
      <w:pPr>
        <w:pStyle w:val="Default"/>
        <w:rPr>
          <w:rFonts w:ascii="ＭＳ 明朝" w:eastAsia="ＭＳ 明朝" w:hAnsi="ＭＳ 明朝" w:cs="HG丸ｺﾞｼｯｸM-PRO"/>
        </w:rPr>
      </w:pPr>
    </w:p>
    <w:p w:rsidR="00B57FA2" w:rsidRPr="00F66318" w:rsidRDefault="002F6E8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２</w:t>
      </w:r>
      <w:r w:rsidR="00B57FA2" w:rsidRPr="00F66318">
        <w:rPr>
          <w:rFonts w:ascii="ＭＳ 明朝" w:eastAsia="ＭＳ 明朝" w:hAnsi="ＭＳ 明朝" w:cs="HG丸ｺﾞｼｯｸM-PRO" w:hint="eastAsia"/>
        </w:rPr>
        <w:t xml:space="preserve">　</w:t>
      </w:r>
      <w:r w:rsidRPr="00F66318">
        <w:rPr>
          <w:rFonts w:ascii="ＭＳ 明朝" w:eastAsia="ＭＳ 明朝" w:hAnsi="ＭＳ 明朝" w:cs="HG丸ｺﾞｼｯｸM-PRO" w:hint="eastAsia"/>
        </w:rPr>
        <w:t>対象となる</w:t>
      </w:r>
      <w:r w:rsidR="00B57FA2" w:rsidRPr="00F66318">
        <w:rPr>
          <w:rFonts w:ascii="ＭＳ 明朝" w:eastAsia="ＭＳ 明朝" w:hAnsi="ＭＳ 明朝" w:cs="HG丸ｺﾞｼｯｸM-PRO" w:hint="eastAsia"/>
        </w:rPr>
        <w:t>施設等</w:t>
      </w:r>
      <w:r w:rsidR="00B57FA2" w:rsidRPr="00F66318">
        <w:rPr>
          <w:rFonts w:ascii="ＭＳ 明朝" w:eastAsia="ＭＳ 明朝" w:hAnsi="ＭＳ 明朝" w:cs="HG丸ｺﾞｼｯｸM-PRO"/>
        </w:rPr>
        <w:t xml:space="preserve"> </w:t>
      </w:r>
    </w:p>
    <w:p w:rsidR="00B57FA2" w:rsidRPr="00F66318" w:rsidRDefault="002F6E8E" w:rsidP="006231B6">
      <w:pPr>
        <w:pStyle w:val="Default"/>
        <w:ind w:leftChars="100" w:left="210" w:firstLineChars="85" w:firstLine="204"/>
        <w:rPr>
          <w:rFonts w:ascii="ＭＳ 明朝" w:eastAsia="ＭＳ 明朝" w:hAnsi="ＭＳ 明朝" w:cs="HG丸ｺﾞｼｯｸM-PRO"/>
        </w:rPr>
      </w:pPr>
      <w:r w:rsidRPr="00F66318">
        <w:rPr>
          <w:rFonts w:ascii="ＭＳ 明朝" w:eastAsia="ＭＳ 明朝" w:hAnsi="ＭＳ 明朝" w:cs="HG丸ｺﾞｼｯｸM-PRO" w:hint="eastAsia"/>
        </w:rPr>
        <w:t>この方針の</w:t>
      </w:r>
      <w:r w:rsidR="00B57FA2" w:rsidRPr="00F66318">
        <w:rPr>
          <w:rFonts w:ascii="ＭＳ 明朝" w:eastAsia="ＭＳ 明朝" w:hAnsi="ＭＳ 明朝" w:cs="HG丸ｺﾞｼｯｸM-PRO" w:hint="eastAsia"/>
        </w:rPr>
        <w:t>対象となる施設等は、</w:t>
      </w:r>
      <w:r w:rsidRPr="00F66318">
        <w:rPr>
          <w:rFonts w:ascii="ＭＳ 明朝" w:eastAsia="ＭＳ 明朝" w:hAnsi="ＭＳ 明朝" w:cs="HG丸ｺﾞｼｯｸM-PRO" w:hint="eastAsia"/>
        </w:rPr>
        <w:t>法第2条第4項に定義する施設（「別紙</w:t>
      </w:r>
      <w:r w:rsidR="006231B6" w:rsidRPr="00F66318">
        <w:rPr>
          <w:rFonts w:ascii="ＭＳ 明朝" w:eastAsia="ＭＳ 明朝" w:hAnsi="ＭＳ 明朝" w:cs="HG丸ｺﾞｼｯｸM-PRO" w:hint="eastAsia"/>
        </w:rPr>
        <w:t>１</w:t>
      </w:r>
      <w:r w:rsidRPr="00F66318">
        <w:rPr>
          <w:rFonts w:ascii="ＭＳ 明朝" w:eastAsia="ＭＳ 明朝" w:hAnsi="ＭＳ 明朝" w:cs="HG丸ｺﾞｼｯｸM-PRO" w:hint="eastAsia"/>
        </w:rPr>
        <w:t>」のとおり）</w:t>
      </w:r>
      <w:r w:rsidR="00B57FA2" w:rsidRPr="00F66318">
        <w:rPr>
          <w:rFonts w:ascii="ＭＳ 明朝" w:eastAsia="ＭＳ 明朝" w:hAnsi="ＭＳ 明朝" w:cs="HG丸ｺﾞｼｯｸM-PRO"/>
        </w:rPr>
        <w:t xml:space="preserve"> </w:t>
      </w:r>
      <w:r w:rsidRPr="00F66318">
        <w:rPr>
          <w:rFonts w:ascii="ＭＳ 明朝" w:eastAsia="ＭＳ 明朝" w:hAnsi="ＭＳ 明朝" w:cs="HG丸ｺﾞｼｯｸM-PRO" w:hint="eastAsia"/>
        </w:rPr>
        <w:t>とする。</w:t>
      </w:r>
    </w:p>
    <w:p w:rsidR="00B57FA2" w:rsidRPr="00F66318" w:rsidRDefault="00B57FA2" w:rsidP="00B57FA2">
      <w:pPr>
        <w:pStyle w:val="Default"/>
        <w:rPr>
          <w:rFonts w:ascii="ＭＳ 明朝" w:eastAsia="ＭＳ 明朝" w:hAnsi="ＭＳ 明朝" w:cs="HG丸ｺﾞｼｯｸM-PRO"/>
        </w:rPr>
      </w:pPr>
    </w:p>
    <w:p w:rsidR="006231B6" w:rsidRPr="00F66318" w:rsidRDefault="002F6E8E" w:rsidP="006231B6">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３</w:t>
      </w:r>
      <w:r w:rsidR="006231B6" w:rsidRPr="00F66318">
        <w:rPr>
          <w:rFonts w:ascii="ＭＳ 明朝" w:eastAsia="ＭＳ 明朝" w:hAnsi="ＭＳ 明朝" w:cs="HG丸ｺﾞｼｯｸM-PRO" w:hint="eastAsia"/>
        </w:rPr>
        <w:t xml:space="preserve">　</w:t>
      </w:r>
      <w:r w:rsidR="00B57FA2" w:rsidRPr="00F66318">
        <w:rPr>
          <w:rFonts w:ascii="ＭＳ 明朝" w:eastAsia="ＭＳ 明朝" w:hAnsi="ＭＳ 明朝" w:cs="HG丸ｺﾞｼｯｸM-PRO" w:hint="eastAsia"/>
        </w:rPr>
        <w:t>調達する</w:t>
      </w:r>
      <w:r w:rsidRPr="00F66318">
        <w:rPr>
          <w:rFonts w:ascii="ＭＳ 明朝" w:eastAsia="ＭＳ 明朝" w:hAnsi="ＭＳ 明朝" w:cs="HG丸ｺﾞｼｯｸM-PRO" w:hint="eastAsia"/>
        </w:rPr>
        <w:t>物品等及びその目標</w:t>
      </w:r>
    </w:p>
    <w:p w:rsidR="002F6E8E" w:rsidRPr="00F66318" w:rsidRDefault="002F6E8E" w:rsidP="006231B6">
      <w:pPr>
        <w:pStyle w:val="Default"/>
        <w:ind w:leftChars="100" w:left="210" w:firstLineChars="100" w:firstLine="240"/>
        <w:rPr>
          <w:rFonts w:ascii="ＭＳ 明朝" w:eastAsia="ＭＳ 明朝" w:hAnsi="ＭＳ 明朝" w:cs="HG丸ｺﾞｼｯｸM-PRO"/>
        </w:rPr>
      </w:pPr>
      <w:r w:rsidRPr="00F66318">
        <w:rPr>
          <w:rFonts w:ascii="ＭＳ 明朝" w:eastAsia="ＭＳ 明朝" w:hAnsi="ＭＳ 明朝" w:hint="eastAsia"/>
        </w:rPr>
        <w:t>町が施設等から調達する物品等は「別紙２」のとおりとし、前年度の調達実績を上回ることを目標とする。</w:t>
      </w:r>
    </w:p>
    <w:p w:rsidR="00B57FA2" w:rsidRPr="00F66318" w:rsidRDefault="002F6E8E" w:rsidP="006231B6">
      <w:pPr>
        <w:pStyle w:val="Default"/>
        <w:ind w:leftChars="100" w:left="210" w:firstLineChars="85" w:firstLine="204"/>
        <w:rPr>
          <w:rFonts w:ascii="ＭＳ 明朝" w:eastAsia="ＭＳ 明朝" w:hAnsi="ＭＳ 明朝"/>
        </w:rPr>
      </w:pPr>
      <w:r w:rsidRPr="00F66318">
        <w:rPr>
          <w:rFonts w:ascii="ＭＳ 明朝" w:eastAsia="ＭＳ 明朝" w:hAnsi="ＭＳ 明朝" w:hint="eastAsia"/>
        </w:rPr>
        <w:t>なお、「別紙２」に記載がない物品等であっても、町が調達可能な物品等であれば</w:t>
      </w:r>
      <w:r w:rsidR="00A83E67" w:rsidRPr="00F66318">
        <w:rPr>
          <w:rFonts w:ascii="ＭＳ 明朝" w:eastAsia="ＭＳ 明朝" w:hAnsi="ＭＳ 明朝" w:hint="eastAsia"/>
        </w:rPr>
        <w:t>、対象とする。</w:t>
      </w:r>
      <w:r w:rsidR="00B57FA2" w:rsidRPr="00F66318">
        <w:rPr>
          <w:rFonts w:ascii="ＭＳ 明朝" w:eastAsia="ＭＳ 明朝" w:hAnsi="ＭＳ 明朝"/>
        </w:rPr>
        <w:t xml:space="preserve"> </w:t>
      </w:r>
    </w:p>
    <w:p w:rsidR="00B57FA2" w:rsidRPr="00F66318" w:rsidRDefault="00B57FA2" w:rsidP="00B57FA2">
      <w:pPr>
        <w:pStyle w:val="Default"/>
        <w:rPr>
          <w:rFonts w:ascii="ＭＳ 明朝" w:eastAsia="ＭＳ 明朝" w:hAnsi="ＭＳ 明朝" w:cs="HG丸ｺﾞｼｯｸM-PRO"/>
        </w:rPr>
      </w:pPr>
    </w:p>
    <w:p w:rsidR="00A83E67" w:rsidRPr="00F66318" w:rsidRDefault="002F6E8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４</w:t>
      </w:r>
      <w:r w:rsidR="00B57FA2" w:rsidRPr="00F66318">
        <w:rPr>
          <w:rFonts w:ascii="ＭＳ 明朝" w:eastAsia="ＭＳ 明朝" w:hAnsi="ＭＳ 明朝" w:cs="HG丸ｺﾞｼｯｸM-PRO" w:hint="eastAsia"/>
        </w:rPr>
        <w:t xml:space="preserve">　</w:t>
      </w:r>
      <w:r w:rsidR="00A83E67" w:rsidRPr="00F66318">
        <w:rPr>
          <w:rFonts w:ascii="ＭＳ 明朝" w:eastAsia="ＭＳ 明朝" w:hAnsi="ＭＳ 明朝" w:cs="HG丸ｺﾞｼｯｸM-PRO" w:hint="eastAsia"/>
        </w:rPr>
        <w:t>調達の実施</w:t>
      </w:r>
    </w:p>
    <w:p w:rsidR="00A83E67" w:rsidRPr="00F66318" w:rsidRDefault="00A83E67" w:rsidP="006231B6">
      <w:pPr>
        <w:pStyle w:val="Default"/>
        <w:ind w:leftChars="100" w:left="210" w:firstLineChars="100" w:firstLine="240"/>
        <w:rPr>
          <w:rFonts w:ascii="ＭＳ 明朝" w:eastAsia="ＭＳ 明朝" w:hAnsi="ＭＳ 明朝" w:cs="HG丸ｺﾞｼｯｸM-PRO"/>
        </w:rPr>
      </w:pPr>
      <w:r w:rsidRPr="00F66318">
        <w:rPr>
          <w:rFonts w:ascii="ＭＳ 明朝" w:eastAsia="ＭＳ 明朝" w:hAnsi="ＭＳ 明朝" w:cs="HG丸ｺﾞｼｯｸM-PRO" w:hint="eastAsia"/>
        </w:rPr>
        <w:t>施設等からの調達に当たっては、地方自治法</w:t>
      </w:r>
      <w:r w:rsidR="00973F85" w:rsidRPr="00F66318">
        <w:rPr>
          <w:rFonts w:ascii="ＭＳ 明朝" w:eastAsia="ＭＳ 明朝" w:hAnsi="ＭＳ 明朝" w:cs="HG丸ｺﾞｼｯｸM-PRO" w:hint="eastAsia"/>
        </w:rPr>
        <w:t>施行令</w:t>
      </w:r>
      <w:r w:rsidRPr="00F66318">
        <w:rPr>
          <w:rFonts w:ascii="ＭＳ 明朝" w:eastAsia="ＭＳ 明朝" w:hAnsi="ＭＳ 明朝" w:cs="HG丸ｺﾞｼｯｸM-PRO" w:hint="eastAsia"/>
        </w:rPr>
        <w:t>（昭和</w:t>
      </w:r>
      <w:r w:rsidR="006231B6" w:rsidRPr="00F66318">
        <w:rPr>
          <w:rFonts w:ascii="ＭＳ 明朝" w:eastAsia="ＭＳ 明朝" w:hAnsi="ＭＳ 明朝" w:cs="HG丸ｺﾞｼｯｸM-PRO" w:hint="eastAsia"/>
        </w:rPr>
        <w:t>２２</w:t>
      </w:r>
      <w:r w:rsidRPr="00F66318">
        <w:rPr>
          <w:rFonts w:ascii="ＭＳ 明朝" w:eastAsia="ＭＳ 明朝" w:hAnsi="ＭＳ 明朝" w:cs="HG丸ｺﾞｼｯｸM-PRO" w:hint="eastAsia"/>
        </w:rPr>
        <w:t>年政令第</w:t>
      </w:r>
      <w:r w:rsidR="006231B6" w:rsidRPr="00F66318">
        <w:rPr>
          <w:rFonts w:ascii="ＭＳ 明朝" w:eastAsia="ＭＳ 明朝" w:hAnsi="ＭＳ 明朝" w:cs="HG丸ｺﾞｼｯｸM-PRO" w:hint="eastAsia"/>
        </w:rPr>
        <w:t>１６</w:t>
      </w:r>
      <w:r w:rsidRPr="00F66318">
        <w:rPr>
          <w:rFonts w:ascii="ＭＳ 明朝" w:eastAsia="ＭＳ 明朝" w:hAnsi="ＭＳ 明朝" w:cs="HG丸ｺﾞｼｯｸM-PRO" w:hint="eastAsia"/>
        </w:rPr>
        <w:t>号）第</w:t>
      </w:r>
      <w:r w:rsidR="006231B6" w:rsidRPr="00F66318">
        <w:rPr>
          <w:rFonts w:ascii="ＭＳ 明朝" w:eastAsia="ＭＳ 明朝" w:hAnsi="ＭＳ 明朝" w:cs="HG丸ｺﾞｼｯｸM-PRO" w:hint="eastAsia"/>
        </w:rPr>
        <w:t>１６７</w:t>
      </w:r>
      <w:r w:rsidRPr="00F66318">
        <w:rPr>
          <w:rFonts w:ascii="ＭＳ 明朝" w:eastAsia="ＭＳ 明朝" w:hAnsi="ＭＳ 明朝" w:cs="HG丸ｺﾞｼｯｸM-PRO" w:hint="eastAsia"/>
        </w:rPr>
        <w:t>条の</w:t>
      </w:r>
      <w:r w:rsidR="006231B6" w:rsidRPr="00F66318">
        <w:rPr>
          <w:rFonts w:ascii="ＭＳ 明朝" w:eastAsia="ＭＳ 明朝" w:hAnsi="ＭＳ 明朝" w:cs="HG丸ｺﾞｼｯｸM-PRO" w:hint="eastAsia"/>
        </w:rPr>
        <w:t>２</w:t>
      </w:r>
      <w:r w:rsidRPr="00F66318">
        <w:rPr>
          <w:rFonts w:ascii="ＭＳ 明朝" w:eastAsia="ＭＳ 明朝" w:hAnsi="ＭＳ 明朝" w:cs="HG丸ｺﾞｼｯｸM-PRO" w:hint="eastAsia"/>
        </w:rPr>
        <w:t>第</w:t>
      </w:r>
      <w:r w:rsidR="006231B6" w:rsidRPr="00F66318">
        <w:rPr>
          <w:rFonts w:ascii="ＭＳ 明朝" w:eastAsia="ＭＳ 明朝" w:hAnsi="ＭＳ 明朝" w:cs="HG丸ｺﾞｼｯｸM-PRO" w:hint="eastAsia"/>
        </w:rPr>
        <w:t>１</w:t>
      </w:r>
      <w:r w:rsidRPr="00F66318">
        <w:rPr>
          <w:rFonts w:ascii="ＭＳ 明朝" w:eastAsia="ＭＳ 明朝" w:hAnsi="ＭＳ 明朝" w:cs="HG丸ｺﾞｼｯｸM-PRO" w:hint="eastAsia"/>
        </w:rPr>
        <w:t>項第</w:t>
      </w:r>
      <w:r w:rsidR="006231B6" w:rsidRPr="00F66318">
        <w:rPr>
          <w:rFonts w:ascii="ＭＳ 明朝" w:eastAsia="ＭＳ 明朝" w:hAnsi="ＭＳ 明朝" w:cs="HG丸ｺﾞｼｯｸM-PRO" w:hint="eastAsia"/>
        </w:rPr>
        <w:t>１</w:t>
      </w:r>
      <w:r w:rsidRPr="00F66318">
        <w:rPr>
          <w:rFonts w:ascii="ＭＳ 明朝" w:eastAsia="ＭＳ 明朝" w:hAnsi="ＭＳ 明朝" w:cs="HG丸ｺﾞｼｯｸM-PRO" w:hint="eastAsia"/>
        </w:rPr>
        <w:t>号の規定に基づく</w:t>
      </w:r>
      <w:r w:rsidR="00973F85" w:rsidRPr="00F66318">
        <w:rPr>
          <w:rFonts w:ascii="ＭＳ 明朝" w:eastAsia="ＭＳ 明朝" w:hAnsi="ＭＳ 明朝" w:cs="HG丸ｺﾞｼｯｸM-PRO" w:hint="eastAsia"/>
        </w:rPr>
        <w:t>限度額を超える場合は、同項第</w:t>
      </w:r>
      <w:r w:rsidR="006231B6" w:rsidRPr="00F66318">
        <w:rPr>
          <w:rFonts w:ascii="ＭＳ 明朝" w:eastAsia="ＭＳ 明朝" w:hAnsi="ＭＳ 明朝" w:cs="HG丸ｺﾞｼｯｸM-PRO" w:hint="eastAsia"/>
        </w:rPr>
        <w:t>３</w:t>
      </w:r>
      <w:r w:rsidR="00973F85" w:rsidRPr="00F66318">
        <w:rPr>
          <w:rFonts w:ascii="ＭＳ 明朝" w:eastAsia="ＭＳ 明朝" w:hAnsi="ＭＳ 明朝" w:cs="HG丸ｺﾞｼｯｸM-PRO" w:hint="eastAsia"/>
        </w:rPr>
        <w:t>号に規定する随意契約の特例の制度の活用に努める。</w:t>
      </w:r>
    </w:p>
    <w:p w:rsidR="0003095C" w:rsidRPr="00F66318" w:rsidRDefault="0003095C" w:rsidP="00B57FA2">
      <w:pPr>
        <w:pStyle w:val="Default"/>
        <w:rPr>
          <w:rFonts w:ascii="ＭＳ 明朝" w:eastAsia="ＭＳ 明朝" w:hAnsi="ＭＳ 明朝" w:cs="HG丸ｺﾞｼｯｸM-PRO"/>
        </w:rPr>
      </w:pPr>
    </w:p>
    <w:p w:rsidR="00B57FA2" w:rsidRPr="00F66318" w:rsidRDefault="00A83E67"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５</w:t>
      </w:r>
      <w:r w:rsidR="00B57FA2" w:rsidRPr="00F66318">
        <w:rPr>
          <w:rFonts w:ascii="ＭＳ 明朝" w:eastAsia="ＭＳ 明朝" w:hAnsi="ＭＳ 明朝" w:cs="HG丸ｺﾞｼｯｸM-PRO"/>
        </w:rPr>
        <w:t xml:space="preserve"> </w:t>
      </w:r>
      <w:r w:rsidR="00DC6503" w:rsidRPr="00F66318">
        <w:rPr>
          <w:rFonts w:ascii="ＭＳ 明朝" w:eastAsia="ＭＳ 明朝" w:hAnsi="ＭＳ 明朝" w:cs="HG丸ｺﾞｼｯｸM-PRO" w:hint="eastAsia"/>
        </w:rPr>
        <w:t>調達の</w:t>
      </w:r>
      <w:r w:rsidR="00B57FA2" w:rsidRPr="00F66318">
        <w:rPr>
          <w:rFonts w:ascii="ＭＳ 明朝" w:eastAsia="ＭＳ 明朝" w:hAnsi="ＭＳ 明朝" w:cs="HG丸ｺﾞｼｯｸM-PRO" w:hint="eastAsia"/>
        </w:rPr>
        <w:t>推進方法</w:t>
      </w:r>
      <w:r w:rsidR="00B57FA2" w:rsidRPr="00F66318">
        <w:rPr>
          <w:rFonts w:ascii="ＭＳ 明朝" w:eastAsia="ＭＳ 明朝" w:hAnsi="ＭＳ 明朝" w:cs="HG丸ｺﾞｼｯｸM-PRO"/>
        </w:rPr>
        <w:t xml:space="preserve"> </w:t>
      </w:r>
    </w:p>
    <w:p w:rsidR="00B57FA2" w:rsidRPr="00F66318" w:rsidRDefault="00BE56E5" w:rsidP="00640AE2">
      <w:pPr>
        <w:pStyle w:val="Default"/>
        <w:ind w:leftChars="53" w:left="831" w:hangingChars="300" w:hanging="720"/>
        <w:rPr>
          <w:rFonts w:ascii="ＭＳ 明朝" w:eastAsia="ＭＳ 明朝" w:hAnsi="ＭＳ 明朝" w:cs="HG丸ｺﾞｼｯｸM-PRO"/>
        </w:rPr>
      </w:pPr>
      <w:r w:rsidRPr="00F66318">
        <w:rPr>
          <w:rFonts w:ascii="ＭＳ 明朝" w:eastAsia="ＭＳ 明朝" w:hAnsi="ＭＳ 明朝" w:cs="HG丸ｺﾞｼｯｸM-PRO"/>
        </w:rPr>
        <w:t xml:space="preserve"> </w:t>
      </w:r>
      <w:r w:rsidR="00B57FA2" w:rsidRPr="00F66318">
        <w:rPr>
          <w:rFonts w:ascii="ＭＳ 明朝" w:eastAsia="ＭＳ 明朝" w:hAnsi="ＭＳ 明朝" w:cs="HG丸ｺﾞｼｯｸM-PRO"/>
        </w:rPr>
        <w:t>(</w:t>
      </w:r>
      <w:r w:rsidRPr="00F66318">
        <w:rPr>
          <w:rFonts w:ascii="ＭＳ 明朝" w:eastAsia="ＭＳ 明朝" w:hAnsi="ＭＳ 明朝" w:cs="HG丸ｺﾞｼｯｸM-PRO" w:hint="eastAsia"/>
        </w:rPr>
        <w:t>１</w:t>
      </w:r>
      <w:r w:rsidR="00B57FA2" w:rsidRPr="00F66318">
        <w:rPr>
          <w:rFonts w:ascii="ＭＳ 明朝" w:eastAsia="ＭＳ 明朝" w:hAnsi="ＭＳ 明朝" w:cs="HG丸ｺﾞｼｯｸM-PRO"/>
        </w:rPr>
        <w:t xml:space="preserve">) </w:t>
      </w:r>
      <w:r w:rsidR="00F52238" w:rsidRPr="00F66318">
        <w:rPr>
          <w:rFonts w:ascii="ＭＳ 明朝" w:eastAsia="ＭＳ 明朝" w:hAnsi="ＭＳ 明朝" w:cs="HG丸ｺﾞｼｯｸM-PRO" w:hint="eastAsia"/>
        </w:rPr>
        <w:t>施設等から提供可能な</w:t>
      </w:r>
      <w:r w:rsidR="003650AE" w:rsidRPr="00F66318">
        <w:rPr>
          <w:rFonts w:ascii="ＭＳ 明朝" w:eastAsia="ＭＳ 明朝" w:hAnsi="ＭＳ 明朝" w:cs="HG丸ｺﾞｼｯｸM-PRO" w:hint="eastAsia"/>
        </w:rPr>
        <w:t>物品等</w:t>
      </w:r>
      <w:r w:rsidR="00F52238" w:rsidRPr="00F66318">
        <w:rPr>
          <w:rFonts w:ascii="ＭＳ 明朝" w:eastAsia="ＭＳ 明朝" w:hAnsi="ＭＳ 明朝" w:cs="HG丸ｺﾞｼｯｸM-PRO" w:hint="eastAsia"/>
        </w:rPr>
        <w:t>の情報について、</w:t>
      </w:r>
      <w:r w:rsidR="003650AE" w:rsidRPr="00F66318">
        <w:rPr>
          <w:rFonts w:ascii="ＭＳ 明朝" w:eastAsia="ＭＳ 明朝" w:hAnsi="ＭＳ 明朝" w:cs="HG丸ｺﾞｼｯｸM-PRO" w:hint="eastAsia"/>
        </w:rPr>
        <w:t>庁内</w:t>
      </w:r>
      <w:r w:rsidR="00F52238" w:rsidRPr="00F66318">
        <w:rPr>
          <w:rFonts w:ascii="ＭＳ 明朝" w:eastAsia="ＭＳ 明朝" w:hAnsi="ＭＳ 明朝" w:cs="HG丸ｺﾞｼｯｸM-PRO" w:hint="eastAsia"/>
        </w:rPr>
        <w:t>での情報共有に努める。</w:t>
      </w:r>
      <w:r w:rsidR="00B57FA2" w:rsidRPr="00F66318">
        <w:rPr>
          <w:rFonts w:ascii="ＭＳ 明朝" w:eastAsia="ＭＳ 明朝" w:hAnsi="ＭＳ 明朝" w:cs="HG丸ｺﾞｼｯｸM-PRO"/>
        </w:rPr>
        <w:t xml:space="preserve"> </w:t>
      </w:r>
    </w:p>
    <w:p w:rsidR="00F52238" w:rsidRPr="00F66318" w:rsidRDefault="00F52238" w:rsidP="00640AE2">
      <w:pPr>
        <w:pStyle w:val="Default"/>
        <w:ind w:leftChars="53" w:left="831" w:hangingChars="300" w:hanging="720"/>
        <w:rPr>
          <w:rFonts w:ascii="ＭＳ 明朝" w:eastAsia="ＭＳ 明朝" w:hAnsi="ＭＳ 明朝" w:cs="HG丸ｺﾞｼｯｸM-PRO"/>
        </w:rPr>
      </w:pPr>
      <w:r w:rsidRPr="00F66318">
        <w:rPr>
          <w:rFonts w:ascii="ＭＳ 明朝" w:eastAsia="ＭＳ 明朝" w:hAnsi="ＭＳ 明朝" w:cs="HG丸ｺﾞｼｯｸM-PRO" w:hint="eastAsia"/>
        </w:rPr>
        <w:t>（２）各所属は、提供された情報を基に物品等の特性を踏まえつつ、施設等への発注に努める。</w:t>
      </w:r>
    </w:p>
    <w:p w:rsidR="00F52238" w:rsidRPr="00F66318" w:rsidRDefault="00F52238" w:rsidP="00640AE2">
      <w:pPr>
        <w:pStyle w:val="Default"/>
        <w:ind w:leftChars="53" w:left="831" w:hangingChars="300" w:hanging="720"/>
        <w:rPr>
          <w:rFonts w:ascii="ＭＳ 明朝" w:eastAsia="ＭＳ 明朝" w:hAnsi="ＭＳ 明朝" w:cs="HG丸ｺﾞｼｯｸM-PRO"/>
        </w:rPr>
      </w:pPr>
      <w:r w:rsidRPr="00F66318">
        <w:rPr>
          <w:rFonts w:ascii="ＭＳ 明朝" w:eastAsia="ＭＳ 明朝" w:hAnsi="ＭＳ 明朝" w:cs="HG丸ｺﾞｼｯｸM-PRO" w:hint="eastAsia"/>
        </w:rPr>
        <w:t>（３）施設等への発注に当たっては、施設等の提供能力に合わせ、履行期間、納入条件等、適切な配慮を行う。</w:t>
      </w:r>
    </w:p>
    <w:p w:rsidR="00640AE2" w:rsidRPr="00640AE2" w:rsidRDefault="00640AE2" w:rsidP="00B57FA2">
      <w:pPr>
        <w:pStyle w:val="Default"/>
        <w:rPr>
          <w:rFonts w:ascii="ＭＳ 明朝" w:eastAsia="ＭＳ 明朝" w:hAnsi="ＭＳ 明朝" w:cs="HG丸ｺﾞｼｯｸM-PRO"/>
        </w:rPr>
      </w:pPr>
      <w:r>
        <w:rPr>
          <w:rFonts w:ascii="ＭＳ 明朝" w:eastAsia="ＭＳ 明朝" w:hAnsi="ＭＳ 明朝" w:cs="HG丸ｺﾞｼｯｸM-PRO" w:hint="eastAsia"/>
        </w:rPr>
        <w:t xml:space="preserve">　</w:t>
      </w:r>
    </w:p>
    <w:p w:rsidR="00B57FA2" w:rsidRPr="00F66318" w:rsidRDefault="0003095C"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６</w:t>
      </w:r>
      <w:r w:rsidR="00B57FA2" w:rsidRPr="00F66318">
        <w:rPr>
          <w:rFonts w:ascii="ＭＳ 明朝" w:eastAsia="ＭＳ 明朝" w:hAnsi="ＭＳ 明朝" w:cs="HG丸ｺﾞｼｯｸM-PRO" w:hint="eastAsia"/>
        </w:rPr>
        <w:t xml:space="preserve">　調達</w:t>
      </w:r>
      <w:r w:rsidR="00F52238" w:rsidRPr="00F66318">
        <w:rPr>
          <w:rFonts w:ascii="ＭＳ 明朝" w:eastAsia="ＭＳ 明朝" w:hAnsi="ＭＳ 明朝" w:cs="HG丸ｺﾞｼｯｸM-PRO" w:hint="eastAsia"/>
        </w:rPr>
        <w:t>実績の集計、公表</w:t>
      </w:r>
      <w:r w:rsidR="00B57FA2" w:rsidRPr="00F66318">
        <w:rPr>
          <w:rFonts w:ascii="ＭＳ 明朝" w:eastAsia="ＭＳ 明朝" w:hAnsi="ＭＳ 明朝" w:cs="HG丸ｺﾞｼｯｸM-PRO"/>
        </w:rPr>
        <w:t xml:space="preserve"> </w:t>
      </w:r>
    </w:p>
    <w:p w:rsidR="00640AE2" w:rsidRPr="00F66318" w:rsidRDefault="00DD2339" w:rsidP="00A62A6F">
      <w:pPr>
        <w:pStyle w:val="Default"/>
        <w:ind w:leftChars="185" w:left="388"/>
        <w:rPr>
          <w:rFonts w:ascii="ＭＳ 明朝" w:eastAsia="ＭＳ 明朝" w:hAnsi="ＭＳ 明朝" w:cs="HG丸ｺﾞｼｯｸM-PRO"/>
        </w:rPr>
      </w:pPr>
      <w:r>
        <w:rPr>
          <w:rFonts w:ascii="ＭＳ 明朝" w:eastAsia="ＭＳ 明朝" w:hAnsi="ＭＳ 明朝" w:cs="HG丸ｺﾞｼｯｸM-PRO" w:hint="eastAsia"/>
        </w:rPr>
        <w:t>法第９条第５項の規定に基づき、会計年度の終了後、実績を速やかに集計し、公表する。</w:t>
      </w:r>
    </w:p>
    <w:p w:rsidR="00B57FA2" w:rsidRPr="00F66318" w:rsidRDefault="003650A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lastRenderedPageBreak/>
        <w:t>７　担当窓口</w:t>
      </w:r>
    </w:p>
    <w:p w:rsidR="003650AE" w:rsidRPr="00F66318" w:rsidRDefault="003650A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 xml:space="preserve">　本方針の担当窓口は、</w:t>
      </w:r>
      <w:r w:rsidR="0006169E">
        <w:rPr>
          <w:rFonts w:ascii="ＭＳ 明朝" w:eastAsia="ＭＳ 明朝" w:hAnsi="ＭＳ 明朝" w:cs="HG丸ｺﾞｼｯｸM-PRO" w:hint="eastAsia"/>
        </w:rPr>
        <w:t>保健福祉支援センター</w:t>
      </w:r>
      <w:r w:rsidRPr="00F66318">
        <w:rPr>
          <w:rFonts w:ascii="ＭＳ 明朝" w:eastAsia="ＭＳ 明朝" w:hAnsi="ＭＳ 明朝" w:cs="HG丸ｺﾞｼｯｸM-PRO" w:hint="eastAsia"/>
        </w:rPr>
        <w:t>とする。</w:t>
      </w:r>
    </w:p>
    <w:p w:rsidR="003650AE" w:rsidRPr="00F66318" w:rsidRDefault="003650A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 xml:space="preserve">　</w:t>
      </w:r>
    </w:p>
    <w:p w:rsidR="00B57FA2" w:rsidRPr="00F66318" w:rsidRDefault="003650AE" w:rsidP="00B57FA2">
      <w:pPr>
        <w:pStyle w:val="Default"/>
        <w:rPr>
          <w:rFonts w:ascii="ＭＳ 明朝" w:eastAsia="ＭＳ 明朝" w:hAnsi="ＭＳ 明朝" w:cs="HG丸ｺﾞｼｯｸM-PRO"/>
        </w:rPr>
      </w:pPr>
      <w:r w:rsidRPr="00F66318">
        <w:rPr>
          <w:rFonts w:ascii="ＭＳ 明朝" w:eastAsia="ＭＳ 明朝" w:hAnsi="ＭＳ 明朝" w:cs="HG丸ｺﾞｼｯｸM-PRO" w:hint="eastAsia"/>
        </w:rPr>
        <w:t>８</w:t>
      </w:r>
      <w:r w:rsidR="00B57FA2" w:rsidRPr="00F66318">
        <w:rPr>
          <w:rFonts w:ascii="ＭＳ 明朝" w:eastAsia="ＭＳ 明朝" w:hAnsi="ＭＳ 明朝" w:cs="HG丸ｺﾞｼｯｸM-PRO" w:hint="eastAsia"/>
        </w:rPr>
        <w:t xml:space="preserve">　その他</w:t>
      </w:r>
      <w:r w:rsidR="00B57FA2" w:rsidRPr="00F66318">
        <w:rPr>
          <w:rFonts w:ascii="ＭＳ 明朝" w:eastAsia="ＭＳ 明朝" w:hAnsi="ＭＳ 明朝" w:cs="HG丸ｺﾞｼｯｸM-PRO"/>
        </w:rPr>
        <w:t xml:space="preserve"> </w:t>
      </w:r>
    </w:p>
    <w:p w:rsidR="003650AE" w:rsidRPr="00F66318" w:rsidRDefault="003650AE" w:rsidP="0003095C">
      <w:pPr>
        <w:ind w:leftChars="15" w:left="511" w:hangingChars="200" w:hanging="48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（１）職員個人や親睦会等での物品購入等に際しても、施設等からの購入を心掛ける。</w:t>
      </w:r>
    </w:p>
    <w:p w:rsidR="00A32D20" w:rsidRPr="00F66318" w:rsidRDefault="003650AE" w:rsidP="00A32D20">
      <w:pPr>
        <w:ind w:leftChars="15" w:left="511" w:hangingChars="200" w:hanging="48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（２）</w:t>
      </w:r>
      <w:r w:rsidR="00B57FA2" w:rsidRPr="00F66318">
        <w:rPr>
          <w:rFonts w:ascii="ＭＳ 明朝" w:eastAsia="ＭＳ 明朝" w:hAnsi="ＭＳ 明朝" w:cs="HG丸ｺﾞｼｯｸM-PRO" w:hint="eastAsia"/>
          <w:sz w:val="24"/>
          <w:szCs w:val="24"/>
        </w:rPr>
        <w:t>物品等の調達のほか、障害者就労施設等の</w:t>
      </w:r>
      <w:r w:rsidR="00BE56E5" w:rsidRPr="00F66318">
        <w:rPr>
          <w:rFonts w:ascii="ＭＳ 明朝" w:eastAsia="ＭＳ 明朝" w:hAnsi="ＭＳ 明朝" w:cs="HG丸ｺﾞｼｯｸM-PRO" w:hint="eastAsia"/>
          <w:sz w:val="24"/>
          <w:szCs w:val="24"/>
        </w:rPr>
        <w:t>役場</w:t>
      </w:r>
      <w:r w:rsidR="00B57FA2" w:rsidRPr="00F66318">
        <w:rPr>
          <w:rFonts w:ascii="ＭＳ 明朝" w:eastAsia="ＭＳ 明朝" w:hAnsi="ＭＳ 明朝" w:cs="HG丸ｺﾞｼｯｸM-PRO" w:hint="eastAsia"/>
          <w:sz w:val="24"/>
          <w:szCs w:val="24"/>
        </w:rPr>
        <w:t>庁舎内での物品の販売や</w:t>
      </w:r>
      <w:r w:rsidR="00BE56E5" w:rsidRPr="00F66318">
        <w:rPr>
          <w:rFonts w:ascii="ＭＳ 明朝" w:eastAsia="ＭＳ 明朝" w:hAnsi="ＭＳ 明朝" w:cs="HG丸ｺﾞｼｯｸM-PRO" w:hint="eastAsia"/>
          <w:sz w:val="24"/>
          <w:szCs w:val="24"/>
        </w:rPr>
        <w:t>町</w:t>
      </w:r>
      <w:r w:rsidR="00B57FA2" w:rsidRPr="00F66318">
        <w:rPr>
          <w:rFonts w:ascii="ＭＳ 明朝" w:eastAsia="ＭＳ 明朝" w:hAnsi="ＭＳ 明朝" w:cs="HG丸ｺﾞｼｯｸM-PRO" w:hint="eastAsia"/>
          <w:sz w:val="24"/>
          <w:szCs w:val="24"/>
        </w:rPr>
        <w:t>及び関係団体等が実施するイベント等での販売スペースの確保など、販売機会の確保にも努めることとする。</w:t>
      </w: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A32D20" w:rsidRPr="00F66318" w:rsidRDefault="00A32D20" w:rsidP="00A32D20">
      <w:pPr>
        <w:ind w:leftChars="15" w:left="511" w:hangingChars="200" w:hanging="480"/>
        <w:rPr>
          <w:rFonts w:ascii="ＭＳ 明朝" w:eastAsia="ＭＳ 明朝" w:hAnsi="ＭＳ 明朝" w:cs="HG丸ｺﾞｼｯｸM-PRO"/>
          <w:sz w:val="24"/>
          <w:szCs w:val="24"/>
        </w:rPr>
      </w:pPr>
    </w:p>
    <w:p w:rsidR="002F6E8E" w:rsidRPr="00F66318" w:rsidRDefault="00D71728" w:rsidP="00A32D20">
      <w:pPr>
        <w:ind w:leftChars="15" w:left="511" w:hangingChars="200" w:hanging="48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lastRenderedPageBreak/>
        <w:t>別紙１</w:t>
      </w:r>
    </w:p>
    <w:p w:rsidR="00D71728" w:rsidRPr="00F66318" w:rsidRDefault="00D71728" w:rsidP="006231B6">
      <w:pPr>
        <w:ind w:leftChars="67" w:left="141" w:firstLineChars="123" w:firstLine="295"/>
        <w:rPr>
          <w:rFonts w:ascii="ＭＳ 明朝" w:eastAsia="ＭＳ 明朝" w:hAnsi="ＭＳ 明朝" w:cs="HG丸ｺﾞｼｯｸM-PRO"/>
          <w:sz w:val="24"/>
          <w:szCs w:val="24"/>
        </w:rPr>
      </w:pPr>
    </w:p>
    <w:p w:rsidR="00D71728" w:rsidRPr="00F66318" w:rsidRDefault="00D71728" w:rsidP="00A32D20">
      <w:pPr>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対象となる施設等</w:t>
      </w:r>
    </w:p>
    <w:p w:rsidR="00A32D20" w:rsidRPr="00F66318" w:rsidRDefault="00A32D20" w:rsidP="00A32D20">
      <w:pPr>
        <w:rPr>
          <w:rFonts w:ascii="ＭＳ 明朝" w:eastAsia="ＭＳ 明朝" w:hAnsi="ＭＳ 明朝" w:cs="HG丸ｺﾞｼｯｸM-PRO"/>
          <w:sz w:val="24"/>
          <w:szCs w:val="24"/>
        </w:rPr>
      </w:pPr>
    </w:p>
    <w:p w:rsidR="00A32D20" w:rsidRPr="00F66318" w:rsidRDefault="00A32D20" w:rsidP="00A32D20">
      <w:pPr>
        <w:ind w:leftChars="100" w:left="450" w:hangingChars="100" w:hanging="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 xml:space="preserve">１　</w:t>
      </w:r>
      <w:r w:rsidR="002F6E8E" w:rsidRPr="00F66318">
        <w:rPr>
          <w:rFonts w:ascii="ＭＳ 明朝" w:eastAsia="ＭＳ 明朝" w:hAnsi="ＭＳ 明朝" w:cs="HG丸ｺﾞｼｯｸM-PRO" w:hint="eastAsia"/>
          <w:sz w:val="24"/>
          <w:szCs w:val="24"/>
        </w:rPr>
        <w:t>障害者の日常生活及び社会生活を総合的に支援するための法律</w:t>
      </w:r>
      <w:r w:rsidR="00D71728" w:rsidRPr="00F66318">
        <w:rPr>
          <w:rFonts w:ascii="ＭＳ 明朝" w:eastAsia="ＭＳ 明朝" w:hAnsi="ＭＳ 明朝" w:cs="HG丸ｺﾞｼｯｸM-PRO" w:hint="eastAsia"/>
          <w:sz w:val="24"/>
          <w:szCs w:val="24"/>
        </w:rPr>
        <w:t>（平成</w:t>
      </w:r>
      <w:r w:rsidRPr="00F66318">
        <w:rPr>
          <w:rFonts w:ascii="ＭＳ 明朝" w:eastAsia="ＭＳ 明朝" w:hAnsi="ＭＳ 明朝" w:cs="HG丸ｺﾞｼｯｸM-PRO" w:hint="eastAsia"/>
          <w:sz w:val="24"/>
          <w:szCs w:val="24"/>
        </w:rPr>
        <w:t xml:space="preserve">１７　</w:t>
      </w:r>
      <w:r w:rsidR="00D71728" w:rsidRPr="00F66318">
        <w:rPr>
          <w:rFonts w:ascii="ＭＳ 明朝" w:eastAsia="ＭＳ 明朝" w:hAnsi="ＭＳ 明朝" w:cs="HG丸ｺﾞｼｯｸM-PRO" w:hint="eastAsia"/>
          <w:sz w:val="24"/>
          <w:szCs w:val="24"/>
        </w:rPr>
        <w:t>年法律第</w:t>
      </w:r>
      <w:r w:rsidRPr="00F66318">
        <w:rPr>
          <w:rFonts w:ascii="ＭＳ 明朝" w:eastAsia="ＭＳ 明朝" w:hAnsi="ＭＳ 明朝" w:cs="HG丸ｺﾞｼｯｸM-PRO" w:hint="eastAsia"/>
          <w:sz w:val="24"/>
          <w:szCs w:val="24"/>
        </w:rPr>
        <w:t>１２３</w:t>
      </w:r>
      <w:r w:rsidR="00D71728" w:rsidRPr="00F66318">
        <w:rPr>
          <w:rFonts w:ascii="ＭＳ 明朝" w:eastAsia="ＭＳ 明朝" w:hAnsi="ＭＳ 明朝" w:cs="HG丸ｺﾞｼｯｸM-PRO" w:hint="eastAsia"/>
          <w:sz w:val="24"/>
          <w:szCs w:val="24"/>
        </w:rPr>
        <w:t>号）</w:t>
      </w:r>
      <w:r w:rsidR="002F6E8E" w:rsidRPr="00F66318">
        <w:rPr>
          <w:rFonts w:ascii="ＭＳ 明朝" w:eastAsia="ＭＳ 明朝" w:hAnsi="ＭＳ 明朝" w:cs="HG丸ｺﾞｼｯｸM-PRO" w:hint="eastAsia"/>
          <w:sz w:val="24"/>
          <w:szCs w:val="24"/>
        </w:rPr>
        <w:t xml:space="preserve">に基づく施設等 </w:t>
      </w:r>
    </w:p>
    <w:p w:rsidR="002F6E8E" w:rsidRPr="00F66318" w:rsidRDefault="00A32D20" w:rsidP="0089319D">
      <w:pPr>
        <w:ind w:firstLineChars="100" w:firstLine="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（１）</w:t>
      </w:r>
      <w:r w:rsidR="00D71728" w:rsidRPr="00F66318">
        <w:rPr>
          <w:rFonts w:ascii="ＭＳ 明朝" w:eastAsia="ＭＳ 明朝" w:hAnsi="ＭＳ 明朝" w:cs="HG丸ｺﾞｼｯｸM-PRO" w:hint="eastAsia"/>
          <w:sz w:val="24"/>
          <w:szCs w:val="24"/>
        </w:rPr>
        <w:t>就労継続支援事業所（Ａ型・</w:t>
      </w:r>
      <w:r w:rsidR="002F6E8E" w:rsidRPr="00F66318">
        <w:rPr>
          <w:rFonts w:ascii="ＭＳ 明朝" w:eastAsia="ＭＳ 明朝" w:hAnsi="ＭＳ 明朝" w:cs="HG丸ｺﾞｼｯｸM-PRO" w:hint="eastAsia"/>
          <w:sz w:val="24"/>
          <w:szCs w:val="24"/>
        </w:rPr>
        <w:t xml:space="preserve">Ｂ型） </w:t>
      </w:r>
    </w:p>
    <w:p w:rsidR="002F6E8E" w:rsidRPr="00F66318" w:rsidRDefault="00D71728" w:rsidP="0089319D">
      <w:pPr>
        <w:ind w:firstLineChars="100" w:firstLine="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（２）</w:t>
      </w:r>
      <w:r w:rsidR="002F6E8E" w:rsidRPr="00F66318">
        <w:rPr>
          <w:rFonts w:ascii="ＭＳ 明朝" w:eastAsia="ＭＳ 明朝" w:hAnsi="ＭＳ 明朝" w:cs="HG丸ｺﾞｼｯｸM-PRO" w:hint="eastAsia"/>
          <w:sz w:val="24"/>
          <w:szCs w:val="24"/>
        </w:rPr>
        <w:t xml:space="preserve">就労移行支援事業所 </w:t>
      </w:r>
    </w:p>
    <w:p w:rsidR="00A32D20" w:rsidRPr="00F66318" w:rsidRDefault="00D71728" w:rsidP="0089319D">
      <w:pPr>
        <w:ind w:firstLineChars="100" w:firstLine="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w:t>
      </w:r>
      <w:r w:rsidR="006231B6" w:rsidRPr="00F66318">
        <w:rPr>
          <w:rFonts w:ascii="ＭＳ 明朝" w:eastAsia="ＭＳ 明朝" w:hAnsi="ＭＳ 明朝" w:cs="HG丸ｺﾞｼｯｸM-PRO" w:hint="eastAsia"/>
          <w:sz w:val="24"/>
          <w:szCs w:val="24"/>
        </w:rPr>
        <w:t>３</w:t>
      </w:r>
      <w:r w:rsidRPr="00F66318">
        <w:rPr>
          <w:rFonts w:ascii="ＭＳ 明朝" w:eastAsia="ＭＳ 明朝" w:hAnsi="ＭＳ 明朝" w:cs="HG丸ｺﾞｼｯｸM-PRO" w:hint="eastAsia"/>
          <w:sz w:val="24"/>
          <w:szCs w:val="24"/>
        </w:rPr>
        <w:t>）</w:t>
      </w:r>
      <w:r w:rsidR="002F6E8E" w:rsidRPr="00F66318">
        <w:rPr>
          <w:rFonts w:ascii="ＭＳ 明朝" w:eastAsia="ＭＳ 明朝" w:hAnsi="ＭＳ 明朝" w:cs="HG丸ｺﾞｼｯｸM-PRO" w:hint="eastAsia"/>
          <w:sz w:val="24"/>
          <w:szCs w:val="24"/>
        </w:rPr>
        <w:t>生活介護事業所</w:t>
      </w:r>
      <w:r w:rsidR="00A32D20" w:rsidRPr="00F66318">
        <w:rPr>
          <w:rFonts w:ascii="ＭＳ 明朝" w:eastAsia="ＭＳ 明朝" w:hAnsi="ＭＳ 明朝" w:cs="HG丸ｺﾞｼｯｸM-PRO" w:hint="eastAsia"/>
          <w:sz w:val="24"/>
          <w:szCs w:val="24"/>
        </w:rPr>
        <w:t xml:space="preserve"> </w:t>
      </w:r>
    </w:p>
    <w:p w:rsidR="00A32D20" w:rsidRPr="00F66318" w:rsidRDefault="00A32D20" w:rsidP="0089319D">
      <w:pPr>
        <w:ind w:firstLineChars="100" w:firstLine="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（４）</w:t>
      </w:r>
      <w:r w:rsidR="002F6E8E" w:rsidRPr="00F66318">
        <w:rPr>
          <w:rFonts w:ascii="ＭＳ 明朝" w:eastAsia="ＭＳ 明朝" w:hAnsi="ＭＳ 明朝" w:cs="HG丸ｺﾞｼｯｸM-PRO" w:hint="eastAsia"/>
          <w:sz w:val="24"/>
          <w:szCs w:val="24"/>
        </w:rPr>
        <w:t>障害者支援施設（就労移行支援、就労継続支援</w:t>
      </w:r>
      <w:r w:rsidRPr="00F66318">
        <w:rPr>
          <w:rFonts w:ascii="ＭＳ 明朝" w:eastAsia="ＭＳ 明朝" w:hAnsi="ＭＳ 明朝" w:cs="HG丸ｺﾞｼｯｸM-PRO" w:hint="eastAsia"/>
          <w:sz w:val="24"/>
          <w:szCs w:val="24"/>
        </w:rPr>
        <w:t>、生活介護</w:t>
      </w:r>
      <w:r w:rsidR="002F6E8E" w:rsidRPr="00F66318">
        <w:rPr>
          <w:rFonts w:ascii="ＭＳ 明朝" w:eastAsia="ＭＳ 明朝" w:hAnsi="ＭＳ 明朝" w:cs="HG丸ｺﾞｼｯｸM-PRO" w:hint="eastAsia"/>
          <w:sz w:val="24"/>
          <w:szCs w:val="24"/>
        </w:rPr>
        <w:t>を行う</w:t>
      </w:r>
      <w:r w:rsidRPr="00F66318">
        <w:rPr>
          <w:rFonts w:ascii="ＭＳ 明朝" w:eastAsia="ＭＳ 明朝" w:hAnsi="ＭＳ 明朝" w:cs="HG丸ｺﾞｼｯｸM-PRO" w:hint="eastAsia"/>
          <w:sz w:val="24"/>
          <w:szCs w:val="24"/>
        </w:rPr>
        <w:t>ものに</w:t>
      </w:r>
    </w:p>
    <w:p w:rsidR="002F6E8E" w:rsidRPr="00F66318" w:rsidRDefault="00A32D20" w:rsidP="0070156E">
      <w:pPr>
        <w:ind w:firstLineChars="350" w:firstLine="8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限る</w:t>
      </w:r>
      <w:r w:rsidR="0070156E" w:rsidRPr="00F66318">
        <w:rPr>
          <w:rFonts w:ascii="ＭＳ 明朝" w:eastAsia="ＭＳ 明朝" w:hAnsi="ＭＳ 明朝" w:cs="HG丸ｺﾞｼｯｸM-PRO" w:hint="eastAsia"/>
          <w:sz w:val="24"/>
          <w:szCs w:val="24"/>
        </w:rPr>
        <w:t>。</w:t>
      </w:r>
      <w:r w:rsidR="002F6E8E" w:rsidRPr="00F66318">
        <w:rPr>
          <w:rFonts w:ascii="ＭＳ 明朝" w:eastAsia="ＭＳ 明朝" w:hAnsi="ＭＳ 明朝" w:cs="HG丸ｺﾞｼｯｸM-PRO" w:hint="eastAsia"/>
          <w:sz w:val="24"/>
          <w:szCs w:val="24"/>
        </w:rPr>
        <w:t xml:space="preserve">） </w:t>
      </w:r>
    </w:p>
    <w:p w:rsidR="00A32D20" w:rsidRPr="00F66318" w:rsidRDefault="006231B6" w:rsidP="0089319D">
      <w:pPr>
        <w:ind w:firstLineChars="100" w:firstLine="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（５）</w:t>
      </w:r>
      <w:r w:rsidR="002F6E8E" w:rsidRPr="00F66318">
        <w:rPr>
          <w:rFonts w:ascii="ＭＳ 明朝" w:eastAsia="ＭＳ 明朝" w:hAnsi="ＭＳ 明朝" w:cs="HG丸ｺﾞｼｯｸM-PRO" w:hint="eastAsia"/>
          <w:sz w:val="24"/>
          <w:szCs w:val="24"/>
        </w:rPr>
        <w:t xml:space="preserve">地域活動支援センター </w:t>
      </w:r>
    </w:p>
    <w:p w:rsidR="0070156E" w:rsidRPr="00F66318" w:rsidRDefault="00A32D20" w:rsidP="0070156E">
      <w:pPr>
        <w:ind w:leftChars="100" w:left="450" w:hangingChars="100" w:hanging="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 xml:space="preserve">２　</w:t>
      </w:r>
      <w:r w:rsidR="002F6E8E" w:rsidRPr="00F66318">
        <w:rPr>
          <w:rFonts w:ascii="ＭＳ 明朝" w:eastAsia="ＭＳ 明朝" w:hAnsi="ＭＳ 明朝" w:cs="HG丸ｺﾞｼｯｸM-PRO" w:hint="eastAsia"/>
          <w:sz w:val="24"/>
          <w:szCs w:val="24"/>
        </w:rPr>
        <w:t>障害者基本法</w:t>
      </w:r>
      <w:r w:rsidRPr="00F66318">
        <w:rPr>
          <w:rFonts w:ascii="ＭＳ 明朝" w:eastAsia="ＭＳ 明朝" w:hAnsi="ＭＳ 明朝" w:cs="HG丸ｺﾞｼｯｸM-PRO" w:hint="eastAsia"/>
          <w:sz w:val="24"/>
          <w:szCs w:val="24"/>
        </w:rPr>
        <w:t>（昭和４５年法律第８４号）</w:t>
      </w:r>
      <w:r w:rsidR="002F6E8E" w:rsidRPr="00F66318">
        <w:rPr>
          <w:rFonts w:ascii="ＭＳ 明朝" w:eastAsia="ＭＳ 明朝" w:hAnsi="ＭＳ 明朝" w:cs="HG丸ｺﾞｼｯｸM-PRO" w:hint="eastAsia"/>
          <w:sz w:val="24"/>
          <w:szCs w:val="24"/>
        </w:rPr>
        <w:t>に基づく助成を受けている小規</w:t>
      </w:r>
      <w:r w:rsidRPr="00F66318">
        <w:rPr>
          <w:rFonts w:ascii="ＭＳ 明朝" w:eastAsia="ＭＳ 明朝" w:hAnsi="ＭＳ 明朝" w:cs="HG丸ｺﾞｼｯｸM-PRO" w:hint="eastAsia"/>
          <w:sz w:val="24"/>
          <w:szCs w:val="24"/>
        </w:rPr>
        <w:t xml:space="preserve">　</w:t>
      </w:r>
      <w:r w:rsidR="002F6E8E" w:rsidRPr="00F66318">
        <w:rPr>
          <w:rFonts w:ascii="ＭＳ 明朝" w:eastAsia="ＭＳ 明朝" w:hAnsi="ＭＳ 明朝" w:cs="HG丸ｺﾞｼｯｸM-PRO" w:hint="eastAsia"/>
          <w:sz w:val="24"/>
          <w:szCs w:val="24"/>
        </w:rPr>
        <w:t>模作業所</w:t>
      </w:r>
      <w:r w:rsidRPr="00F66318">
        <w:rPr>
          <w:rFonts w:ascii="ＭＳ 明朝" w:eastAsia="ＭＳ 明朝" w:hAnsi="ＭＳ 明朝" w:cs="HG丸ｺﾞｼｯｸM-PRO" w:hint="eastAsia"/>
          <w:sz w:val="24"/>
          <w:szCs w:val="24"/>
        </w:rPr>
        <w:t xml:space="preserve"> </w:t>
      </w:r>
    </w:p>
    <w:p w:rsidR="00A32D20" w:rsidRPr="00F66318" w:rsidRDefault="00A32D20" w:rsidP="0070156E">
      <w:pPr>
        <w:ind w:leftChars="100" w:left="450" w:hangingChars="100" w:hanging="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 xml:space="preserve">３　</w:t>
      </w:r>
      <w:r w:rsidR="002F6E8E" w:rsidRPr="00F66318">
        <w:rPr>
          <w:rFonts w:ascii="ＭＳ 明朝" w:eastAsia="ＭＳ 明朝" w:hAnsi="ＭＳ 明朝" w:cs="HG丸ｺﾞｼｯｸM-PRO" w:hint="eastAsia"/>
          <w:sz w:val="24"/>
          <w:szCs w:val="24"/>
        </w:rPr>
        <w:t xml:space="preserve">法の政令に基づく事業所 </w:t>
      </w:r>
    </w:p>
    <w:p w:rsidR="00A32D20" w:rsidRPr="00F66318" w:rsidRDefault="006231B6" w:rsidP="0070156E">
      <w:pPr>
        <w:ind w:leftChars="150" w:left="915" w:hangingChars="250" w:hanging="60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（１）</w:t>
      </w:r>
      <w:r w:rsidR="002F6E8E" w:rsidRPr="00F66318">
        <w:rPr>
          <w:rFonts w:ascii="ＭＳ 明朝" w:eastAsia="ＭＳ 明朝" w:hAnsi="ＭＳ 明朝" w:cs="HG丸ｺﾞｼｯｸM-PRO" w:hint="eastAsia"/>
          <w:sz w:val="24"/>
          <w:szCs w:val="24"/>
        </w:rPr>
        <w:t>障害者の雇用の促進等に関する法律（</w:t>
      </w:r>
      <w:r w:rsidR="0070156E" w:rsidRPr="00F66318">
        <w:rPr>
          <w:rFonts w:ascii="ＭＳ 明朝" w:eastAsia="ＭＳ 明朝" w:hAnsi="ＭＳ 明朝" w:cs="HG丸ｺﾞｼｯｸM-PRO" w:hint="eastAsia"/>
          <w:sz w:val="24"/>
          <w:szCs w:val="24"/>
        </w:rPr>
        <w:t>昭和３５年法律第１２３号。以下「障害者雇用促進法」という。</w:t>
      </w:r>
      <w:r w:rsidR="002F6E8E" w:rsidRPr="00F66318">
        <w:rPr>
          <w:rFonts w:ascii="ＭＳ 明朝" w:eastAsia="ＭＳ 明朝" w:hAnsi="ＭＳ 明朝" w:cs="HG丸ｺﾞｼｯｸM-PRO" w:hint="eastAsia"/>
          <w:sz w:val="24"/>
          <w:szCs w:val="24"/>
        </w:rPr>
        <w:t xml:space="preserve">）に基づく子会社の事業所（特例子会社） </w:t>
      </w:r>
    </w:p>
    <w:p w:rsidR="002F6E8E" w:rsidRPr="00F66318" w:rsidRDefault="006231B6" w:rsidP="0089319D">
      <w:pPr>
        <w:ind w:leftChars="150" w:left="915" w:hangingChars="250" w:hanging="60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（２）</w:t>
      </w:r>
      <w:r w:rsidR="002F6E8E" w:rsidRPr="00F66318">
        <w:rPr>
          <w:rFonts w:ascii="ＭＳ 明朝" w:eastAsia="ＭＳ 明朝" w:hAnsi="ＭＳ 明朝" w:cs="HG丸ｺﾞｼｯｸM-PRO" w:hint="eastAsia"/>
          <w:sz w:val="24"/>
          <w:szCs w:val="24"/>
        </w:rPr>
        <w:t>重度障害者多数雇用事業所（</w:t>
      </w:r>
      <w:r w:rsidR="0070156E" w:rsidRPr="00F66318">
        <w:rPr>
          <w:rFonts w:ascii="ＭＳ 明朝" w:eastAsia="ＭＳ 明朝" w:hAnsi="ＭＳ 明朝" w:cs="HG丸ｺﾞｼｯｸM-PRO" w:hint="eastAsia"/>
          <w:sz w:val="24"/>
          <w:szCs w:val="24"/>
        </w:rPr>
        <w:t>ア</w:t>
      </w:r>
      <w:r w:rsidR="002F6E8E" w:rsidRPr="00F66318">
        <w:rPr>
          <w:rFonts w:ascii="ＭＳ 明朝" w:eastAsia="ＭＳ 明朝" w:hAnsi="ＭＳ 明朝" w:cs="HG丸ｺﾞｼｯｸM-PRO" w:hint="eastAsia"/>
          <w:sz w:val="24"/>
          <w:szCs w:val="24"/>
        </w:rPr>
        <w:t>～</w:t>
      </w:r>
      <w:r w:rsidR="0070156E" w:rsidRPr="00F66318">
        <w:rPr>
          <w:rFonts w:ascii="ＭＳ 明朝" w:eastAsia="ＭＳ 明朝" w:hAnsi="ＭＳ 明朝" w:cs="HG丸ｺﾞｼｯｸM-PRO" w:hint="eastAsia"/>
          <w:sz w:val="24"/>
          <w:szCs w:val="24"/>
        </w:rPr>
        <w:t>ウ</w:t>
      </w:r>
      <w:r w:rsidR="002F6E8E" w:rsidRPr="00F66318">
        <w:rPr>
          <w:rFonts w:ascii="ＭＳ 明朝" w:eastAsia="ＭＳ 明朝" w:hAnsi="ＭＳ 明朝" w:cs="HG丸ｺﾞｼｯｸM-PRO" w:hint="eastAsia"/>
          <w:sz w:val="24"/>
          <w:szCs w:val="24"/>
        </w:rPr>
        <w:t xml:space="preserve">の全てを満たすもの） </w:t>
      </w:r>
    </w:p>
    <w:p w:rsidR="002F6E8E" w:rsidRPr="00F66318" w:rsidRDefault="006231B6" w:rsidP="00A32D20">
      <w:pPr>
        <w:ind w:leftChars="67" w:left="141" w:firstLineChars="223" w:firstLine="535"/>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ア</w:t>
      </w:r>
      <w:r w:rsidR="00A32D20" w:rsidRPr="00F66318">
        <w:rPr>
          <w:rFonts w:ascii="ＭＳ 明朝" w:eastAsia="ＭＳ 明朝" w:hAnsi="ＭＳ 明朝" w:cs="HG丸ｺﾞｼｯｸM-PRO" w:hint="eastAsia"/>
          <w:sz w:val="24"/>
          <w:szCs w:val="24"/>
        </w:rPr>
        <w:t xml:space="preserve">　</w:t>
      </w:r>
      <w:r w:rsidR="002F6E8E" w:rsidRPr="00F66318">
        <w:rPr>
          <w:rFonts w:ascii="ＭＳ 明朝" w:eastAsia="ＭＳ 明朝" w:hAnsi="ＭＳ 明朝" w:cs="HG丸ｺﾞｼｯｸM-PRO" w:hint="eastAsia"/>
          <w:sz w:val="24"/>
          <w:szCs w:val="24"/>
        </w:rPr>
        <w:t xml:space="preserve">障害者の雇用者数が５人以上 </w:t>
      </w:r>
    </w:p>
    <w:p w:rsidR="00A32D20" w:rsidRPr="00F66318" w:rsidRDefault="006231B6" w:rsidP="00A32D20">
      <w:pPr>
        <w:ind w:leftChars="67" w:left="141" w:firstLineChars="223" w:firstLine="535"/>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イ</w:t>
      </w:r>
      <w:r w:rsidR="00A32D20" w:rsidRPr="00F66318">
        <w:rPr>
          <w:rFonts w:ascii="ＭＳ 明朝" w:eastAsia="ＭＳ 明朝" w:hAnsi="ＭＳ 明朝" w:cs="HG丸ｺﾞｼｯｸM-PRO" w:hint="eastAsia"/>
          <w:sz w:val="24"/>
          <w:szCs w:val="24"/>
        </w:rPr>
        <w:t xml:space="preserve">　</w:t>
      </w:r>
      <w:r w:rsidR="002F6E8E" w:rsidRPr="00F66318">
        <w:rPr>
          <w:rFonts w:ascii="ＭＳ 明朝" w:eastAsia="ＭＳ 明朝" w:hAnsi="ＭＳ 明朝" w:cs="HG丸ｺﾞｼｯｸM-PRO" w:hint="eastAsia"/>
          <w:sz w:val="24"/>
          <w:szCs w:val="24"/>
        </w:rPr>
        <w:t xml:space="preserve">障害者の割合が従業員の２０％以上 </w:t>
      </w:r>
    </w:p>
    <w:p w:rsidR="00A32D20" w:rsidRPr="00F66318" w:rsidRDefault="00A32D20" w:rsidP="00A32D20">
      <w:pPr>
        <w:ind w:leftChars="67" w:left="141" w:firstLineChars="223" w:firstLine="535"/>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ウ　雇用障害者に占める重度身体障害者、知的障害者及び精神障害者の割合</w:t>
      </w:r>
    </w:p>
    <w:p w:rsidR="00A32D20" w:rsidRPr="00F66318" w:rsidRDefault="002F6E8E" w:rsidP="00A32D20">
      <w:pPr>
        <w:ind w:firstLineChars="400" w:firstLine="96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が３０％以上</w:t>
      </w:r>
    </w:p>
    <w:p w:rsidR="002F6E8E" w:rsidRPr="00F66318" w:rsidRDefault="006231B6" w:rsidP="00A32D20">
      <w:pPr>
        <w:ind w:firstLineChars="100" w:firstLine="240"/>
        <w:rPr>
          <w:rFonts w:ascii="ＭＳ 明朝" w:eastAsia="ＭＳ 明朝" w:hAnsi="ＭＳ 明朝" w:cs="HG丸ｺﾞｼｯｸM-PRO"/>
          <w:sz w:val="24"/>
          <w:szCs w:val="24"/>
        </w:rPr>
      </w:pPr>
      <w:r w:rsidRPr="00F66318">
        <w:rPr>
          <w:rFonts w:ascii="ＭＳ 明朝" w:eastAsia="ＭＳ 明朝" w:hAnsi="ＭＳ 明朝" w:cs="HG丸ｺﾞｼｯｸM-PRO" w:hint="eastAsia"/>
          <w:sz w:val="24"/>
          <w:szCs w:val="24"/>
        </w:rPr>
        <w:t>４</w:t>
      </w:r>
      <w:r w:rsidR="002F6E8E" w:rsidRPr="00F66318">
        <w:rPr>
          <w:rFonts w:ascii="ＭＳ 明朝" w:eastAsia="ＭＳ 明朝" w:hAnsi="ＭＳ 明朝" w:cs="HG丸ｺﾞｼｯｸM-PRO" w:hint="eastAsia"/>
          <w:sz w:val="24"/>
          <w:szCs w:val="24"/>
        </w:rPr>
        <w:t xml:space="preserve"> 障害者雇用促進法に基づく在宅就業障害者及び在宅就業支援団体</w:t>
      </w:r>
    </w:p>
    <w:p w:rsidR="002F6E8E" w:rsidRPr="00F66318" w:rsidRDefault="002F6E8E" w:rsidP="006231B6">
      <w:pPr>
        <w:ind w:leftChars="67" w:left="141" w:firstLineChars="123" w:firstLine="295"/>
        <w:rPr>
          <w:rFonts w:ascii="ＭＳ 明朝" w:eastAsia="ＭＳ 明朝" w:hAnsi="ＭＳ 明朝" w:cs="HG丸ｺﾞｼｯｸM-PRO"/>
          <w:sz w:val="24"/>
          <w:szCs w:val="24"/>
        </w:rPr>
      </w:pPr>
    </w:p>
    <w:p w:rsidR="00F52238" w:rsidRPr="00F66318" w:rsidRDefault="00F52238" w:rsidP="006231B6">
      <w:pPr>
        <w:ind w:leftChars="67" w:left="141" w:firstLineChars="123" w:firstLine="295"/>
        <w:rPr>
          <w:rFonts w:ascii="ＭＳ 明朝" w:eastAsia="ＭＳ 明朝" w:hAnsi="ＭＳ 明朝" w:cs="HG丸ｺﾞｼｯｸM-PRO"/>
          <w:sz w:val="24"/>
          <w:szCs w:val="24"/>
        </w:rPr>
      </w:pPr>
    </w:p>
    <w:p w:rsidR="00F52238" w:rsidRPr="00F66318" w:rsidRDefault="00F52238" w:rsidP="006231B6">
      <w:pPr>
        <w:ind w:leftChars="67" w:left="141" w:firstLineChars="123" w:firstLine="295"/>
        <w:rPr>
          <w:rFonts w:ascii="ＭＳ 明朝" w:eastAsia="ＭＳ 明朝" w:hAnsi="ＭＳ 明朝" w:cs="HG丸ｺﾞｼｯｸM-PRO"/>
          <w:sz w:val="24"/>
          <w:szCs w:val="24"/>
        </w:rPr>
      </w:pPr>
    </w:p>
    <w:p w:rsidR="00F52238" w:rsidRPr="00F66318" w:rsidRDefault="00F52238" w:rsidP="006231B6">
      <w:pPr>
        <w:ind w:leftChars="67" w:left="141" w:firstLineChars="123" w:firstLine="295"/>
        <w:rPr>
          <w:rFonts w:ascii="ＭＳ 明朝" w:eastAsia="ＭＳ 明朝" w:hAnsi="ＭＳ 明朝" w:cs="HG丸ｺﾞｼｯｸM-PRO"/>
          <w:sz w:val="24"/>
          <w:szCs w:val="24"/>
        </w:rPr>
      </w:pPr>
    </w:p>
    <w:p w:rsidR="00F52238" w:rsidRPr="00F66318" w:rsidRDefault="00F52238" w:rsidP="006231B6">
      <w:pPr>
        <w:ind w:leftChars="67" w:left="141" w:firstLineChars="123" w:firstLine="295"/>
        <w:rPr>
          <w:rFonts w:ascii="ＭＳ 明朝" w:eastAsia="ＭＳ 明朝" w:hAnsi="ＭＳ 明朝" w:cs="HG丸ｺﾞｼｯｸM-PRO"/>
          <w:sz w:val="24"/>
          <w:szCs w:val="24"/>
        </w:rPr>
      </w:pPr>
    </w:p>
    <w:p w:rsidR="002F6E8E" w:rsidRPr="00F66318" w:rsidRDefault="002F6E8E" w:rsidP="006231B6">
      <w:pPr>
        <w:ind w:leftChars="67" w:left="141" w:firstLineChars="123" w:firstLine="295"/>
        <w:rPr>
          <w:rFonts w:ascii="ＭＳ 明朝" w:eastAsia="ＭＳ 明朝" w:hAnsi="ＭＳ 明朝" w:cs="HG丸ｺﾞｼｯｸM-PRO"/>
          <w:sz w:val="24"/>
          <w:szCs w:val="24"/>
        </w:rPr>
      </w:pPr>
    </w:p>
    <w:p w:rsidR="0070156E" w:rsidRPr="00F66318" w:rsidRDefault="0070156E" w:rsidP="006231B6">
      <w:pPr>
        <w:ind w:leftChars="67" w:left="141" w:firstLineChars="123" w:firstLine="295"/>
        <w:rPr>
          <w:rFonts w:ascii="ＭＳ 明朝" w:eastAsia="ＭＳ 明朝" w:hAnsi="ＭＳ 明朝" w:cs="HG丸ｺﾞｼｯｸM-PRO"/>
          <w:sz w:val="24"/>
          <w:szCs w:val="24"/>
        </w:rPr>
      </w:pPr>
    </w:p>
    <w:p w:rsidR="006231B6" w:rsidRPr="00F66318" w:rsidRDefault="006231B6" w:rsidP="006231B6">
      <w:pPr>
        <w:ind w:leftChars="67" w:left="141" w:firstLineChars="123" w:firstLine="295"/>
        <w:rPr>
          <w:rFonts w:ascii="ＭＳ 明朝" w:eastAsia="ＭＳ 明朝" w:hAnsi="ＭＳ 明朝"/>
          <w:sz w:val="24"/>
          <w:szCs w:val="24"/>
        </w:rPr>
      </w:pPr>
    </w:p>
    <w:p w:rsidR="00A32D20" w:rsidRPr="00F66318" w:rsidRDefault="00A32D20" w:rsidP="006231B6">
      <w:pPr>
        <w:ind w:leftChars="67" w:left="141" w:firstLineChars="123" w:firstLine="295"/>
        <w:rPr>
          <w:rFonts w:ascii="ＭＳ 明朝" w:eastAsia="ＭＳ 明朝" w:hAnsi="ＭＳ 明朝"/>
          <w:sz w:val="24"/>
          <w:szCs w:val="24"/>
        </w:rPr>
      </w:pPr>
    </w:p>
    <w:p w:rsidR="00A32D20" w:rsidRPr="00F66318" w:rsidRDefault="00A32D20" w:rsidP="006231B6">
      <w:pPr>
        <w:ind w:leftChars="67" w:left="141" w:firstLineChars="123" w:firstLine="295"/>
        <w:rPr>
          <w:rFonts w:ascii="ＭＳ 明朝" w:eastAsia="ＭＳ 明朝" w:hAnsi="ＭＳ 明朝"/>
          <w:sz w:val="24"/>
          <w:szCs w:val="24"/>
        </w:rPr>
      </w:pPr>
    </w:p>
    <w:p w:rsidR="00A32D20" w:rsidRPr="00F66318" w:rsidRDefault="00A32D20" w:rsidP="006231B6">
      <w:pPr>
        <w:ind w:leftChars="67" w:left="141" w:firstLineChars="123" w:firstLine="295"/>
        <w:rPr>
          <w:rFonts w:ascii="ＭＳ 明朝" w:eastAsia="ＭＳ 明朝" w:hAnsi="ＭＳ 明朝"/>
          <w:sz w:val="24"/>
          <w:szCs w:val="24"/>
        </w:rPr>
      </w:pPr>
    </w:p>
    <w:p w:rsidR="00A32D20" w:rsidRPr="00F66318" w:rsidRDefault="00A32D20" w:rsidP="006231B6">
      <w:pPr>
        <w:ind w:leftChars="67" w:left="141" w:firstLineChars="123" w:firstLine="295"/>
        <w:rPr>
          <w:rFonts w:ascii="ＭＳ 明朝" w:eastAsia="ＭＳ 明朝" w:hAnsi="ＭＳ 明朝"/>
          <w:sz w:val="24"/>
          <w:szCs w:val="24"/>
        </w:rPr>
      </w:pPr>
    </w:p>
    <w:p w:rsidR="00A32D20" w:rsidRPr="00F66318" w:rsidRDefault="00A32D20" w:rsidP="006231B6">
      <w:pPr>
        <w:ind w:leftChars="67" w:left="141" w:firstLineChars="123" w:firstLine="295"/>
        <w:rPr>
          <w:rFonts w:ascii="ＭＳ 明朝" w:eastAsia="ＭＳ 明朝" w:hAnsi="ＭＳ 明朝"/>
          <w:sz w:val="24"/>
          <w:szCs w:val="24"/>
        </w:rPr>
      </w:pPr>
    </w:p>
    <w:p w:rsidR="006231B6" w:rsidRPr="00F66318" w:rsidRDefault="006231B6" w:rsidP="006231B6">
      <w:pPr>
        <w:rPr>
          <w:rFonts w:ascii="ＭＳ 明朝" w:eastAsia="ＭＳ 明朝" w:hAnsi="ＭＳ 明朝"/>
          <w:sz w:val="24"/>
          <w:szCs w:val="24"/>
        </w:rPr>
      </w:pPr>
      <w:r w:rsidRPr="00F66318">
        <w:rPr>
          <w:rFonts w:ascii="ＭＳ 明朝" w:eastAsia="ＭＳ 明朝" w:hAnsi="ＭＳ 明朝" w:hint="eastAsia"/>
          <w:sz w:val="24"/>
          <w:szCs w:val="24"/>
        </w:rPr>
        <w:lastRenderedPageBreak/>
        <w:t>別紙２</w:t>
      </w:r>
    </w:p>
    <w:p w:rsidR="006231B6" w:rsidRPr="00F66318" w:rsidRDefault="006231B6" w:rsidP="006231B6">
      <w:pPr>
        <w:rPr>
          <w:rFonts w:ascii="ＭＳ 明朝" w:eastAsia="ＭＳ 明朝" w:hAnsi="ＭＳ 明朝"/>
          <w:sz w:val="24"/>
          <w:szCs w:val="24"/>
        </w:rPr>
      </w:pPr>
    </w:p>
    <w:p w:rsidR="006231B6" w:rsidRPr="00F66318" w:rsidRDefault="006231B6" w:rsidP="006231B6">
      <w:pPr>
        <w:rPr>
          <w:rFonts w:ascii="ＭＳ 明朝" w:eastAsia="ＭＳ 明朝" w:hAnsi="ＭＳ 明朝"/>
          <w:sz w:val="24"/>
          <w:szCs w:val="24"/>
        </w:rPr>
      </w:pPr>
      <w:r w:rsidRPr="00F66318">
        <w:rPr>
          <w:rFonts w:ascii="ＭＳ 明朝" w:eastAsia="ＭＳ 明朝" w:hAnsi="ＭＳ 明朝" w:hint="eastAsia"/>
          <w:sz w:val="24"/>
          <w:szCs w:val="24"/>
        </w:rPr>
        <w:t>調達する物品・役務</w:t>
      </w:r>
    </w:p>
    <w:tbl>
      <w:tblPr>
        <w:tblStyle w:val="a7"/>
        <w:tblW w:w="0" w:type="auto"/>
        <w:tblLook w:val="04A0" w:firstRow="1" w:lastRow="0" w:firstColumn="1" w:lastColumn="0" w:noHBand="0" w:noVBand="1"/>
      </w:tblPr>
      <w:tblGrid>
        <w:gridCol w:w="817"/>
        <w:gridCol w:w="3119"/>
        <w:gridCol w:w="4766"/>
      </w:tblGrid>
      <w:tr w:rsidR="006231B6" w:rsidRPr="00F66318" w:rsidTr="00F54BE7">
        <w:tc>
          <w:tcPr>
            <w:tcW w:w="817"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種別</w:t>
            </w:r>
          </w:p>
        </w:tc>
        <w:tc>
          <w:tcPr>
            <w:tcW w:w="3119"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品目</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具体例</w:t>
            </w:r>
          </w:p>
        </w:tc>
      </w:tr>
      <w:tr w:rsidR="006231B6" w:rsidRPr="00F66318" w:rsidTr="00F54BE7">
        <w:tc>
          <w:tcPr>
            <w:tcW w:w="817" w:type="dxa"/>
            <w:vMerge w:val="restart"/>
          </w:tcPr>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ind w:firstLineChars="50" w:firstLine="120"/>
              <w:rPr>
                <w:rFonts w:ascii="ＭＳ 明朝" w:eastAsia="ＭＳ 明朝" w:hAnsi="ＭＳ 明朝"/>
                <w:sz w:val="24"/>
                <w:szCs w:val="24"/>
              </w:rPr>
            </w:pPr>
            <w:r w:rsidRPr="00F66318">
              <w:rPr>
                <w:rFonts w:ascii="ＭＳ 明朝" w:eastAsia="ＭＳ 明朝" w:hAnsi="ＭＳ 明朝" w:hint="eastAsia"/>
                <w:sz w:val="24"/>
                <w:szCs w:val="24"/>
              </w:rPr>
              <w:t xml:space="preserve">物　　　　</w:t>
            </w: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ind w:firstLineChars="50" w:firstLine="120"/>
              <w:rPr>
                <w:rFonts w:ascii="ＭＳ 明朝" w:eastAsia="ＭＳ 明朝" w:hAnsi="ＭＳ 明朝"/>
                <w:sz w:val="24"/>
                <w:szCs w:val="24"/>
              </w:rPr>
            </w:pPr>
            <w:r w:rsidRPr="00F66318">
              <w:rPr>
                <w:rFonts w:ascii="ＭＳ 明朝" w:eastAsia="ＭＳ 明朝" w:hAnsi="ＭＳ 明朝" w:hint="eastAsia"/>
                <w:sz w:val="24"/>
                <w:szCs w:val="24"/>
              </w:rPr>
              <w:t>品</w:t>
            </w: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1"/>
              </w:numPr>
              <w:ind w:leftChars="0"/>
              <w:rPr>
                <w:rFonts w:ascii="ＭＳ 明朝" w:eastAsia="ＭＳ 明朝" w:hAnsi="ＭＳ 明朝"/>
                <w:sz w:val="24"/>
                <w:szCs w:val="24"/>
              </w:rPr>
            </w:pPr>
            <w:r w:rsidRPr="00F66318">
              <w:rPr>
                <w:rFonts w:ascii="ＭＳ 明朝" w:eastAsia="ＭＳ 明朝" w:hAnsi="ＭＳ 明朝" w:hint="eastAsia"/>
                <w:sz w:val="24"/>
                <w:szCs w:val="24"/>
              </w:rPr>
              <w:t>事務用品・書籍</w:t>
            </w:r>
          </w:p>
          <w:p w:rsidR="006231B6" w:rsidRPr="00F66318" w:rsidRDefault="006231B6" w:rsidP="002E7C01">
            <w:pPr>
              <w:rPr>
                <w:rFonts w:ascii="ＭＳ 明朝" w:eastAsia="ＭＳ 明朝" w:hAnsi="ＭＳ 明朝"/>
                <w:sz w:val="24"/>
                <w:szCs w:val="24"/>
              </w:rPr>
            </w:pP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筆記具、事務用具、用紙、封筒、ゴム印、</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書籍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1"/>
              </w:numPr>
              <w:ind w:leftChars="0"/>
              <w:rPr>
                <w:rFonts w:ascii="ＭＳ 明朝" w:eastAsia="ＭＳ 明朝" w:hAnsi="ＭＳ 明朝"/>
                <w:sz w:val="24"/>
                <w:szCs w:val="24"/>
              </w:rPr>
            </w:pPr>
            <w:r w:rsidRPr="00F66318">
              <w:rPr>
                <w:rFonts w:ascii="ＭＳ 明朝" w:eastAsia="ＭＳ 明朝" w:hAnsi="ＭＳ 明朝" w:hint="eastAsia"/>
                <w:sz w:val="24"/>
                <w:szCs w:val="24"/>
              </w:rPr>
              <w:t>食料品・飲料品</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パン、弁当・おにぎり、麺類、加工食品、</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菓子類、飲料、コーヒー・茶、米、野菜、</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果物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1"/>
              </w:numPr>
              <w:ind w:leftChars="0"/>
              <w:rPr>
                <w:rFonts w:ascii="ＭＳ 明朝" w:eastAsia="ＭＳ 明朝" w:hAnsi="ＭＳ 明朝"/>
                <w:sz w:val="24"/>
                <w:szCs w:val="24"/>
              </w:rPr>
            </w:pPr>
            <w:r w:rsidRPr="00F66318">
              <w:rPr>
                <w:rFonts w:ascii="ＭＳ 明朝" w:eastAsia="ＭＳ 明朝" w:hAnsi="ＭＳ 明朝" w:hint="eastAsia"/>
                <w:sz w:val="24"/>
                <w:szCs w:val="24"/>
              </w:rPr>
              <w:t>小物雑貨</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衣服・身の回り品・装身具、食器類、絵画・</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彫刻、木工品・金工品・刺繍品・陶磁器・</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ガラス製品、おもちゃ・人形、楽器、各種記念品、清掃用具、防災用品、非常食、花苗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1"/>
              </w:numPr>
              <w:ind w:leftChars="0"/>
              <w:rPr>
                <w:rFonts w:ascii="ＭＳ 明朝" w:eastAsia="ＭＳ 明朝" w:hAnsi="ＭＳ 明朝"/>
                <w:sz w:val="24"/>
                <w:szCs w:val="24"/>
              </w:rPr>
            </w:pPr>
            <w:r w:rsidRPr="00F66318">
              <w:rPr>
                <w:rFonts w:ascii="ＭＳ 明朝" w:eastAsia="ＭＳ 明朝" w:hAnsi="ＭＳ 明朝" w:hint="eastAsia"/>
                <w:sz w:val="24"/>
                <w:szCs w:val="24"/>
              </w:rPr>
              <w:t>その他の物品</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机・テーブル、椅子、キャビネット、ロッカー、寝具、器物台、プランター、車</w:t>
            </w:r>
            <w:r w:rsidR="0070156E" w:rsidRPr="00F66318">
              <w:rPr>
                <w:rFonts w:ascii="ＭＳ 明朝" w:eastAsia="ＭＳ 明朝" w:hAnsi="ＭＳ 明朝" w:hint="eastAsia"/>
                <w:sz w:val="24"/>
                <w:szCs w:val="24"/>
              </w:rPr>
              <w:t>いす</w:t>
            </w:r>
            <w:r w:rsidRPr="00F66318">
              <w:rPr>
                <w:rFonts w:ascii="ＭＳ 明朝" w:eastAsia="ＭＳ 明朝" w:hAnsi="ＭＳ 明朝" w:hint="eastAsia"/>
                <w:sz w:val="24"/>
                <w:szCs w:val="24"/>
              </w:rPr>
              <w:t>、</w:t>
            </w:r>
          </w:p>
          <w:p w:rsidR="006231B6" w:rsidRPr="00F66318" w:rsidRDefault="006231B6" w:rsidP="0070156E">
            <w:pPr>
              <w:rPr>
                <w:rFonts w:ascii="ＭＳ 明朝" w:eastAsia="ＭＳ 明朝" w:hAnsi="ＭＳ 明朝"/>
                <w:sz w:val="24"/>
                <w:szCs w:val="24"/>
              </w:rPr>
            </w:pPr>
            <w:r w:rsidRPr="00F66318">
              <w:rPr>
                <w:rFonts w:ascii="ＭＳ 明朝" w:eastAsia="ＭＳ 明朝" w:hAnsi="ＭＳ 明朝" w:hint="eastAsia"/>
                <w:sz w:val="24"/>
                <w:szCs w:val="24"/>
              </w:rPr>
              <w:t>杖、点字ブロック等、上記以外の物品</w:t>
            </w:r>
          </w:p>
        </w:tc>
      </w:tr>
      <w:tr w:rsidR="006231B6" w:rsidRPr="00F66318" w:rsidTr="00F54BE7">
        <w:tc>
          <w:tcPr>
            <w:tcW w:w="817" w:type="dxa"/>
            <w:vMerge w:val="restart"/>
          </w:tcPr>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ind w:firstLineChars="50" w:firstLine="120"/>
              <w:rPr>
                <w:rFonts w:ascii="ＭＳ 明朝" w:eastAsia="ＭＳ 明朝" w:hAnsi="ＭＳ 明朝"/>
                <w:sz w:val="24"/>
                <w:szCs w:val="24"/>
              </w:rPr>
            </w:pPr>
            <w:r w:rsidRPr="00F66318">
              <w:rPr>
                <w:rFonts w:ascii="ＭＳ 明朝" w:eastAsia="ＭＳ 明朝" w:hAnsi="ＭＳ 明朝" w:hint="eastAsia"/>
                <w:sz w:val="24"/>
                <w:szCs w:val="24"/>
              </w:rPr>
              <w:t>役</w:t>
            </w: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rPr>
                <w:rFonts w:ascii="ＭＳ 明朝" w:eastAsia="ＭＳ 明朝" w:hAnsi="ＭＳ 明朝"/>
                <w:sz w:val="24"/>
                <w:szCs w:val="24"/>
              </w:rPr>
            </w:pPr>
          </w:p>
          <w:p w:rsidR="006231B6" w:rsidRPr="00F66318" w:rsidRDefault="006231B6" w:rsidP="002E7C01">
            <w:pPr>
              <w:ind w:firstLineChars="50" w:firstLine="120"/>
              <w:rPr>
                <w:rFonts w:ascii="ＭＳ 明朝" w:eastAsia="ＭＳ 明朝" w:hAnsi="ＭＳ 明朝"/>
                <w:sz w:val="24"/>
                <w:szCs w:val="24"/>
              </w:rPr>
            </w:pPr>
            <w:r w:rsidRPr="00F66318">
              <w:rPr>
                <w:rFonts w:ascii="ＭＳ 明朝" w:eastAsia="ＭＳ 明朝" w:hAnsi="ＭＳ 明朝" w:hint="eastAsia"/>
                <w:sz w:val="24"/>
                <w:szCs w:val="24"/>
              </w:rPr>
              <w:t>務</w:t>
            </w:r>
          </w:p>
        </w:tc>
        <w:tc>
          <w:tcPr>
            <w:tcW w:w="3119" w:type="dxa"/>
          </w:tcPr>
          <w:p w:rsidR="006231B6" w:rsidRPr="00F66318" w:rsidRDefault="006231B6" w:rsidP="002E7C01">
            <w:pPr>
              <w:pStyle w:val="a8"/>
              <w:numPr>
                <w:ilvl w:val="0"/>
                <w:numId w:val="2"/>
              </w:numPr>
              <w:ind w:leftChars="0"/>
              <w:rPr>
                <w:rFonts w:ascii="ＭＳ 明朝" w:eastAsia="ＭＳ 明朝" w:hAnsi="ＭＳ 明朝"/>
                <w:sz w:val="24"/>
                <w:szCs w:val="24"/>
              </w:rPr>
            </w:pPr>
            <w:r w:rsidRPr="00F66318">
              <w:rPr>
                <w:rFonts w:ascii="ＭＳ 明朝" w:eastAsia="ＭＳ 明朝" w:hAnsi="ＭＳ 明朝" w:hint="eastAsia"/>
                <w:sz w:val="24"/>
                <w:szCs w:val="24"/>
              </w:rPr>
              <w:t>印刷</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ポスター、チラシ、リーフレット、報告書</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・冊子、名刺、封筒などの印刷</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2"/>
              </w:numPr>
              <w:ind w:leftChars="0"/>
              <w:rPr>
                <w:rFonts w:ascii="ＭＳ 明朝" w:eastAsia="ＭＳ 明朝" w:hAnsi="ＭＳ 明朝"/>
                <w:sz w:val="24"/>
                <w:szCs w:val="24"/>
              </w:rPr>
            </w:pPr>
            <w:r w:rsidRPr="00F66318">
              <w:rPr>
                <w:rFonts w:ascii="ＭＳ 明朝" w:eastAsia="ＭＳ 明朝" w:hAnsi="ＭＳ 明朝" w:hint="eastAsia"/>
                <w:sz w:val="24"/>
                <w:szCs w:val="24"/>
              </w:rPr>
              <w:t>クリーニング</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クリーニング、リネンサプライ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2"/>
              </w:numPr>
              <w:ind w:leftChars="0"/>
              <w:rPr>
                <w:rFonts w:ascii="ＭＳ 明朝" w:eastAsia="ＭＳ 明朝" w:hAnsi="ＭＳ 明朝"/>
                <w:sz w:val="24"/>
                <w:szCs w:val="24"/>
              </w:rPr>
            </w:pPr>
            <w:r w:rsidRPr="00F66318">
              <w:rPr>
                <w:rFonts w:ascii="ＭＳ 明朝" w:eastAsia="ＭＳ 明朝" w:hAnsi="ＭＳ 明朝" w:hint="eastAsia"/>
                <w:sz w:val="24"/>
                <w:szCs w:val="24"/>
              </w:rPr>
              <w:t>清掃・施設管理</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清掃、除草作業、施設管理、駐車場管理、</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自動販売機管理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2"/>
              </w:numPr>
              <w:ind w:leftChars="0"/>
              <w:rPr>
                <w:rFonts w:ascii="ＭＳ 明朝" w:eastAsia="ＭＳ 明朝" w:hAnsi="ＭＳ 明朝"/>
                <w:sz w:val="24"/>
                <w:szCs w:val="24"/>
              </w:rPr>
            </w:pPr>
            <w:r w:rsidRPr="00F66318">
              <w:rPr>
                <w:rFonts w:ascii="ＭＳ 明朝" w:eastAsia="ＭＳ 明朝" w:hAnsi="ＭＳ 明朝" w:hint="eastAsia"/>
                <w:sz w:val="24"/>
                <w:szCs w:val="24"/>
              </w:rPr>
              <w:t>情報処理・テープ起こし</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ホームページ作成、プログラミング、データ入力・集計、テープ起こし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2"/>
              </w:numPr>
              <w:ind w:leftChars="0"/>
              <w:rPr>
                <w:rFonts w:ascii="ＭＳ 明朝" w:eastAsia="ＭＳ 明朝" w:hAnsi="ＭＳ 明朝"/>
                <w:sz w:val="24"/>
                <w:szCs w:val="24"/>
              </w:rPr>
            </w:pPr>
            <w:r w:rsidRPr="00F66318">
              <w:rPr>
                <w:rFonts w:ascii="ＭＳ 明朝" w:eastAsia="ＭＳ 明朝" w:hAnsi="ＭＳ 明朝" w:hint="eastAsia"/>
                <w:sz w:val="24"/>
                <w:szCs w:val="24"/>
              </w:rPr>
              <w:t>飲食店等の運営</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売店、レストラン、喫茶店　など</w:t>
            </w:r>
          </w:p>
        </w:tc>
      </w:tr>
      <w:tr w:rsidR="006231B6" w:rsidRPr="00F66318" w:rsidTr="00F54BE7">
        <w:tc>
          <w:tcPr>
            <w:tcW w:w="817" w:type="dxa"/>
            <w:vMerge/>
          </w:tcPr>
          <w:p w:rsidR="006231B6" w:rsidRPr="00F66318" w:rsidRDefault="006231B6" w:rsidP="002E7C01">
            <w:pPr>
              <w:rPr>
                <w:rFonts w:ascii="ＭＳ 明朝" w:eastAsia="ＭＳ 明朝" w:hAnsi="ＭＳ 明朝"/>
                <w:sz w:val="24"/>
                <w:szCs w:val="24"/>
              </w:rPr>
            </w:pPr>
          </w:p>
        </w:tc>
        <w:tc>
          <w:tcPr>
            <w:tcW w:w="3119" w:type="dxa"/>
          </w:tcPr>
          <w:p w:rsidR="006231B6" w:rsidRPr="00F66318" w:rsidRDefault="006231B6" w:rsidP="002E7C01">
            <w:pPr>
              <w:pStyle w:val="a8"/>
              <w:numPr>
                <w:ilvl w:val="0"/>
                <w:numId w:val="2"/>
              </w:numPr>
              <w:ind w:leftChars="0"/>
              <w:rPr>
                <w:rFonts w:ascii="ＭＳ 明朝" w:eastAsia="ＭＳ 明朝" w:hAnsi="ＭＳ 明朝"/>
                <w:sz w:val="24"/>
                <w:szCs w:val="24"/>
              </w:rPr>
            </w:pPr>
            <w:r w:rsidRPr="00F66318">
              <w:rPr>
                <w:rFonts w:ascii="ＭＳ 明朝" w:eastAsia="ＭＳ 明朝" w:hAnsi="ＭＳ 明朝" w:hint="eastAsia"/>
                <w:sz w:val="24"/>
                <w:szCs w:val="24"/>
              </w:rPr>
              <w:t>その他のサービス・役務</w:t>
            </w:r>
          </w:p>
        </w:tc>
        <w:tc>
          <w:tcPr>
            <w:tcW w:w="4766" w:type="dxa"/>
          </w:tcPr>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仕分け・発送、袋詰・包装・梱包、洗浄、</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解体、印刷物折り、おしぼり類折り、筆耕、</w:t>
            </w:r>
          </w:p>
          <w:p w:rsidR="006231B6" w:rsidRPr="00F66318" w:rsidRDefault="006231B6" w:rsidP="002E7C01">
            <w:pPr>
              <w:rPr>
                <w:rFonts w:ascii="ＭＳ 明朝" w:eastAsia="ＭＳ 明朝" w:hAnsi="ＭＳ 明朝"/>
                <w:sz w:val="24"/>
                <w:szCs w:val="24"/>
              </w:rPr>
            </w:pPr>
            <w:r w:rsidRPr="00F66318">
              <w:rPr>
                <w:rFonts w:ascii="ＭＳ 明朝" w:eastAsia="ＭＳ 明朝" w:hAnsi="ＭＳ 明朝" w:hint="eastAsia"/>
                <w:sz w:val="24"/>
                <w:szCs w:val="24"/>
              </w:rPr>
              <w:t>文書の廃棄（シュレッダー）、資源回収・分別　など</w:t>
            </w:r>
          </w:p>
        </w:tc>
      </w:tr>
    </w:tbl>
    <w:p w:rsidR="006231B6" w:rsidRPr="00F66318" w:rsidRDefault="006231B6" w:rsidP="006231B6">
      <w:pPr>
        <w:rPr>
          <w:rFonts w:ascii="ＭＳ 明朝" w:eastAsia="ＭＳ 明朝" w:hAnsi="ＭＳ 明朝"/>
          <w:sz w:val="24"/>
          <w:szCs w:val="24"/>
        </w:rPr>
      </w:pPr>
    </w:p>
    <w:p w:rsidR="006231B6" w:rsidRPr="00F66318" w:rsidRDefault="006231B6" w:rsidP="006231B6">
      <w:pPr>
        <w:ind w:leftChars="67" w:left="141" w:firstLineChars="123" w:firstLine="295"/>
        <w:rPr>
          <w:rFonts w:ascii="ＭＳ Ｐ明朝" w:eastAsia="ＭＳ Ｐ明朝" w:hAnsi="ＭＳ Ｐ明朝"/>
          <w:sz w:val="24"/>
          <w:szCs w:val="24"/>
        </w:rPr>
      </w:pPr>
    </w:p>
    <w:sectPr w:rsidR="006231B6" w:rsidRPr="00F66318" w:rsidSect="006231B6">
      <w:pgSz w:w="11906" w:h="16838"/>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EC8" w:rsidRDefault="00B55EC8" w:rsidP="00222E74">
      <w:r>
        <w:separator/>
      </w:r>
    </w:p>
  </w:endnote>
  <w:endnote w:type="continuationSeparator" w:id="0">
    <w:p w:rsidR="00B55EC8" w:rsidRDefault="00B55EC8" w:rsidP="0022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EC8" w:rsidRDefault="00B55EC8" w:rsidP="00222E74">
      <w:r>
        <w:separator/>
      </w:r>
    </w:p>
  </w:footnote>
  <w:footnote w:type="continuationSeparator" w:id="0">
    <w:p w:rsidR="00B55EC8" w:rsidRDefault="00B55EC8" w:rsidP="00222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5127F"/>
    <w:multiLevelType w:val="hybridMultilevel"/>
    <w:tmpl w:val="9D7E883E"/>
    <w:lvl w:ilvl="0" w:tplc="605E6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5E5823"/>
    <w:multiLevelType w:val="hybridMultilevel"/>
    <w:tmpl w:val="CB16B39C"/>
    <w:lvl w:ilvl="0" w:tplc="94D64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FA2"/>
    <w:rsid w:val="0003095C"/>
    <w:rsid w:val="0006169E"/>
    <w:rsid w:val="00131A43"/>
    <w:rsid w:val="001D2763"/>
    <w:rsid w:val="00222E74"/>
    <w:rsid w:val="0025607A"/>
    <w:rsid w:val="002C4F05"/>
    <w:rsid w:val="002F6E8E"/>
    <w:rsid w:val="00335877"/>
    <w:rsid w:val="003650AE"/>
    <w:rsid w:val="003E0109"/>
    <w:rsid w:val="004037E1"/>
    <w:rsid w:val="004635AD"/>
    <w:rsid w:val="00486BA1"/>
    <w:rsid w:val="004B656B"/>
    <w:rsid w:val="004F529A"/>
    <w:rsid w:val="00561C4F"/>
    <w:rsid w:val="005762BA"/>
    <w:rsid w:val="005D3FA9"/>
    <w:rsid w:val="006138EF"/>
    <w:rsid w:val="006231B6"/>
    <w:rsid w:val="00640AE2"/>
    <w:rsid w:val="006732CD"/>
    <w:rsid w:val="0068414C"/>
    <w:rsid w:val="006C1900"/>
    <w:rsid w:val="0070156E"/>
    <w:rsid w:val="00722ACA"/>
    <w:rsid w:val="00762BA2"/>
    <w:rsid w:val="007A61E2"/>
    <w:rsid w:val="007B0C33"/>
    <w:rsid w:val="008107AD"/>
    <w:rsid w:val="00812417"/>
    <w:rsid w:val="00846A52"/>
    <w:rsid w:val="0089319D"/>
    <w:rsid w:val="00973F85"/>
    <w:rsid w:val="009F7003"/>
    <w:rsid w:val="00A32D20"/>
    <w:rsid w:val="00A62A6F"/>
    <w:rsid w:val="00A83E67"/>
    <w:rsid w:val="00B43555"/>
    <w:rsid w:val="00B55EC8"/>
    <w:rsid w:val="00B57FA2"/>
    <w:rsid w:val="00BE56E5"/>
    <w:rsid w:val="00D452FF"/>
    <w:rsid w:val="00D71728"/>
    <w:rsid w:val="00DC5046"/>
    <w:rsid w:val="00DC6503"/>
    <w:rsid w:val="00DD2339"/>
    <w:rsid w:val="00E76168"/>
    <w:rsid w:val="00EB0803"/>
    <w:rsid w:val="00EE385B"/>
    <w:rsid w:val="00F16F6F"/>
    <w:rsid w:val="00F52238"/>
    <w:rsid w:val="00F54BE7"/>
    <w:rsid w:val="00F66318"/>
    <w:rsid w:val="00F66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9BAA28-98F2-4A2D-8AA7-C33D23FC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7FA2"/>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222E74"/>
    <w:pPr>
      <w:tabs>
        <w:tab w:val="center" w:pos="4252"/>
        <w:tab w:val="right" w:pos="8504"/>
      </w:tabs>
      <w:snapToGrid w:val="0"/>
    </w:pPr>
  </w:style>
  <w:style w:type="character" w:customStyle="1" w:styleId="a4">
    <w:name w:val="ヘッダー (文字)"/>
    <w:basedOn w:val="a0"/>
    <w:link w:val="a3"/>
    <w:uiPriority w:val="99"/>
    <w:rsid w:val="00222E74"/>
  </w:style>
  <w:style w:type="paragraph" w:styleId="a5">
    <w:name w:val="footer"/>
    <w:basedOn w:val="a"/>
    <w:link w:val="a6"/>
    <w:uiPriority w:val="99"/>
    <w:unhideWhenUsed/>
    <w:rsid w:val="00222E74"/>
    <w:pPr>
      <w:tabs>
        <w:tab w:val="center" w:pos="4252"/>
        <w:tab w:val="right" w:pos="8504"/>
      </w:tabs>
      <w:snapToGrid w:val="0"/>
    </w:pPr>
  </w:style>
  <w:style w:type="character" w:customStyle="1" w:styleId="a6">
    <w:name w:val="フッター (文字)"/>
    <w:basedOn w:val="a0"/>
    <w:link w:val="a5"/>
    <w:uiPriority w:val="99"/>
    <w:rsid w:val="00222E74"/>
  </w:style>
  <w:style w:type="table" w:styleId="a7">
    <w:name w:val="Table Grid"/>
    <w:basedOn w:val="a1"/>
    <w:uiPriority w:val="59"/>
    <w:rsid w:val="0062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31B6"/>
    <w:pPr>
      <w:ind w:leftChars="400" w:left="840"/>
    </w:pPr>
  </w:style>
  <w:style w:type="paragraph" w:styleId="a9">
    <w:name w:val="Balloon Text"/>
    <w:basedOn w:val="a"/>
    <w:link w:val="aa"/>
    <w:uiPriority w:val="99"/>
    <w:semiHidden/>
    <w:unhideWhenUsed/>
    <w:rsid w:val="000309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09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DBD87-775C-4C75-A50D-191969606949}">
  <ds:schemaRefs>
    <ds:schemaRef ds:uri="http://schemas.openxmlformats.org/officeDocument/2006/bibliography"/>
  </ds:schemaRefs>
</ds:datastoreItem>
</file>